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AF83F" w14:textId="4B517AF1" w:rsidR="00A16732" w:rsidRPr="00A16732" w:rsidRDefault="00A16732" w:rsidP="00A16732">
      <w:pPr>
        <w:rPr>
          <w:rFonts w:ascii="仿宋" w:eastAsia="仿宋" w:hAnsi="仿宋"/>
          <w:b/>
          <w:color w:val="000000" w:themeColor="text1"/>
          <w:sz w:val="28"/>
          <w:szCs w:val="28"/>
        </w:rPr>
      </w:pPr>
      <w:r w:rsidRPr="00A16732">
        <w:rPr>
          <w:rFonts w:ascii="仿宋" w:eastAsia="仿宋" w:hAnsi="仿宋" w:hint="eastAsia"/>
          <w:b/>
          <w:color w:val="000000" w:themeColor="text1"/>
          <w:sz w:val="28"/>
          <w:szCs w:val="28"/>
        </w:rPr>
        <w:t>控制系统软硬件及集成服务技术规格书</w:t>
      </w:r>
    </w:p>
    <w:p w14:paraId="5D007F7E" w14:textId="1F6CD1E3" w:rsidR="00A16732" w:rsidRPr="00A16732" w:rsidRDefault="00A16732" w:rsidP="00A16732">
      <w:pPr>
        <w:rPr>
          <w:rFonts w:ascii="仿宋" w:eastAsia="仿宋" w:hAnsi="仿宋"/>
          <w:b/>
          <w:color w:val="000000" w:themeColor="text1"/>
          <w:sz w:val="28"/>
          <w:szCs w:val="28"/>
        </w:rPr>
      </w:pPr>
      <w:r w:rsidRPr="00A16732">
        <w:rPr>
          <w:rFonts w:ascii="仿宋" w:eastAsia="仿宋" w:hAnsi="仿宋" w:hint="eastAsia"/>
          <w:b/>
          <w:color w:val="000000" w:themeColor="text1"/>
          <w:sz w:val="28"/>
          <w:szCs w:val="28"/>
        </w:rPr>
        <w:t>标号：YWA2GY-25000858-000-DQKF-</w:t>
      </w:r>
      <w:r w:rsidR="00BB2DA7">
        <w:rPr>
          <w:rFonts w:ascii="仿宋" w:eastAsia="仿宋" w:hAnsi="仿宋" w:hint="eastAsia"/>
          <w:b/>
          <w:color w:val="000000" w:themeColor="text1"/>
          <w:sz w:val="28"/>
          <w:szCs w:val="28"/>
        </w:rPr>
        <w:t>03</w:t>
      </w:r>
    </w:p>
    <w:p w14:paraId="5E24D9A3" w14:textId="77777777" w:rsidR="009152AE" w:rsidRPr="002A6E81" w:rsidRDefault="009152AE" w:rsidP="009152AE">
      <w:pPr>
        <w:pStyle w:val="a3"/>
        <w:numPr>
          <w:ilvl w:val="0"/>
          <w:numId w:val="1"/>
        </w:numPr>
        <w:ind w:firstLineChars="0"/>
        <w:rPr>
          <w:rFonts w:ascii="仿宋" w:eastAsia="仿宋" w:hAnsi="仿宋"/>
          <w:b/>
          <w:sz w:val="28"/>
          <w:szCs w:val="28"/>
        </w:rPr>
      </w:pPr>
      <w:r w:rsidRPr="002A6E81">
        <w:rPr>
          <w:rFonts w:ascii="仿宋" w:eastAsia="仿宋" w:hAnsi="仿宋" w:hint="eastAsia"/>
          <w:b/>
          <w:sz w:val="28"/>
          <w:szCs w:val="28"/>
        </w:rPr>
        <w:t>总则与范围</w:t>
      </w:r>
    </w:p>
    <w:p w14:paraId="4338D8C6" w14:textId="77777777" w:rsidR="008F1FAF" w:rsidRDefault="008F1FAF" w:rsidP="007518CC">
      <w:pPr>
        <w:pStyle w:val="a3"/>
        <w:numPr>
          <w:ilvl w:val="1"/>
          <w:numId w:val="4"/>
        </w:numPr>
        <w:ind w:firstLineChars="0"/>
        <w:rPr>
          <w:rFonts w:ascii="仿宋" w:eastAsia="仿宋" w:hAnsi="仿宋"/>
          <w:sz w:val="28"/>
          <w:szCs w:val="28"/>
        </w:rPr>
      </w:pPr>
      <w:r w:rsidRPr="008F1FAF">
        <w:rPr>
          <w:rFonts w:ascii="仿宋" w:eastAsia="仿宋" w:hAnsi="仿宋" w:hint="eastAsia"/>
          <w:sz w:val="28"/>
          <w:szCs w:val="28"/>
        </w:rPr>
        <w:t>本技术规格书适用于漳州核电海水淡化项目自动控制系统的核心硬件供货、软件平台授权、应用软件开发、全系统集成、调试投运、性能测试及技术培训。</w:t>
      </w:r>
    </w:p>
    <w:p w14:paraId="2DA88071" w14:textId="26C6BC91" w:rsidR="008F1FAF" w:rsidRDefault="008F1FAF" w:rsidP="00D961E7">
      <w:pPr>
        <w:pStyle w:val="a3"/>
        <w:numPr>
          <w:ilvl w:val="1"/>
          <w:numId w:val="4"/>
        </w:numPr>
        <w:ind w:firstLineChars="0"/>
        <w:rPr>
          <w:rFonts w:ascii="仿宋" w:eastAsia="仿宋" w:hAnsi="仿宋"/>
          <w:sz w:val="28"/>
          <w:szCs w:val="28"/>
        </w:rPr>
      </w:pPr>
      <w:r w:rsidRPr="008F1FAF">
        <w:rPr>
          <w:rFonts w:ascii="仿宋" w:eastAsia="仿宋" w:hAnsi="仿宋" w:hint="eastAsia"/>
          <w:sz w:val="28"/>
          <w:szCs w:val="28"/>
        </w:rPr>
        <w:t>供货方作为系统集成商，是控制系统功能实现的最终技术责任方。须负责提供所有控制核心硬件与软件，并主导完成从软件设计、组态编程到全系统集成调试的全过程，确保整合</w:t>
      </w:r>
      <w:r w:rsidR="00D2285D">
        <w:rPr>
          <w:rFonts w:ascii="仿宋" w:eastAsia="仿宋" w:hAnsi="仿宋" w:hint="eastAsia"/>
          <w:sz w:val="28"/>
          <w:szCs w:val="28"/>
        </w:rPr>
        <w:t>变频器及软启动器</w:t>
      </w:r>
      <w:r w:rsidR="00D961E7">
        <w:rPr>
          <w:rFonts w:ascii="仿宋" w:eastAsia="仿宋" w:hAnsi="仿宋" w:hint="eastAsia"/>
          <w:sz w:val="28"/>
          <w:szCs w:val="28"/>
        </w:rPr>
        <w:t>供货商</w:t>
      </w:r>
      <w:r w:rsidRPr="008F1FAF">
        <w:rPr>
          <w:rFonts w:ascii="仿宋" w:eastAsia="仿宋" w:hAnsi="仿宋" w:hint="eastAsia"/>
          <w:sz w:val="28"/>
          <w:szCs w:val="28"/>
        </w:rPr>
        <w:t>、</w:t>
      </w:r>
      <w:r w:rsidR="00D961E7" w:rsidRPr="00D961E7">
        <w:rPr>
          <w:rFonts w:ascii="仿宋" w:eastAsia="仿宋" w:hAnsi="仿宋" w:hint="eastAsia"/>
          <w:sz w:val="28"/>
          <w:szCs w:val="28"/>
        </w:rPr>
        <w:t>电气及控制系统盘柜</w:t>
      </w:r>
      <w:r w:rsidR="00BB2DA7">
        <w:rPr>
          <w:rFonts w:ascii="仿宋" w:eastAsia="仿宋" w:hAnsi="仿宋" w:hint="eastAsia"/>
          <w:sz w:val="28"/>
          <w:szCs w:val="28"/>
        </w:rPr>
        <w:t>供货商</w:t>
      </w:r>
      <w:r w:rsidRPr="008F1FAF">
        <w:rPr>
          <w:rFonts w:ascii="仿宋" w:eastAsia="仿宋" w:hAnsi="仿宋" w:hint="eastAsia"/>
          <w:sz w:val="28"/>
          <w:szCs w:val="28"/>
        </w:rPr>
        <w:t>的设备，构建一个安全、可靠、高效、易用的自动化监控系统。</w:t>
      </w:r>
    </w:p>
    <w:p w14:paraId="52183D89" w14:textId="71D26BC9" w:rsidR="00A16732" w:rsidRDefault="008F1FAF" w:rsidP="008F1FAF">
      <w:pPr>
        <w:pStyle w:val="a3"/>
        <w:numPr>
          <w:ilvl w:val="1"/>
          <w:numId w:val="4"/>
        </w:numPr>
        <w:ind w:firstLineChars="0"/>
        <w:rPr>
          <w:rFonts w:ascii="仿宋" w:eastAsia="仿宋" w:hAnsi="仿宋"/>
          <w:sz w:val="28"/>
          <w:szCs w:val="28"/>
        </w:rPr>
      </w:pPr>
      <w:r>
        <w:rPr>
          <w:rFonts w:ascii="仿宋" w:eastAsia="仿宋" w:hAnsi="仿宋" w:hint="eastAsia"/>
          <w:sz w:val="28"/>
          <w:szCs w:val="28"/>
        </w:rPr>
        <w:t>责任边界</w:t>
      </w:r>
      <w:r w:rsidRPr="008F1FAF">
        <w:rPr>
          <w:rFonts w:ascii="仿宋" w:eastAsia="仿宋" w:hAnsi="仿宋" w:hint="eastAsia"/>
          <w:sz w:val="28"/>
          <w:szCs w:val="28"/>
        </w:rPr>
        <w:t>：本包负责控制核心硬件的供货与软件系统的总集成，不负责硬件在柜内的安装、配线及盘柜生产。该部分工作由</w:t>
      </w:r>
      <w:r w:rsidR="00BB2DA7" w:rsidRPr="00D961E7">
        <w:rPr>
          <w:rFonts w:ascii="仿宋" w:eastAsia="仿宋" w:hAnsi="仿宋" w:hint="eastAsia"/>
          <w:sz w:val="28"/>
          <w:szCs w:val="28"/>
        </w:rPr>
        <w:t>电气及控制系统盘柜</w:t>
      </w:r>
      <w:r w:rsidR="00BB2DA7">
        <w:rPr>
          <w:rFonts w:ascii="仿宋" w:eastAsia="仿宋" w:hAnsi="仿宋" w:hint="eastAsia"/>
          <w:sz w:val="28"/>
          <w:szCs w:val="28"/>
        </w:rPr>
        <w:t>供货商</w:t>
      </w:r>
      <w:r>
        <w:rPr>
          <w:rFonts w:ascii="仿宋" w:eastAsia="仿宋" w:hAnsi="仿宋" w:hint="eastAsia"/>
          <w:sz w:val="28"/>
          <w:szCs w:val="28"/>
        </w:rPr>
        <w:t>负责。本包硬件设备须运送至</w:t>
      </w:r>
      <w:r w:rsidRPr="008F1FAF">
        <w:rPr>
          <w:rFonts w:ascii="仿宋" w:eastAsia="仿宋" w:hAnsi="仿宋" w:hint="eastAsia"/>
          <w:sz w:val="28"/>
          <w:szCs w:val="28"/>
        </w:rPr>
        <w:t>指定地点，移交</w:t>
      </w:r>
      <w:r w:rsidR="00BB2DA7" w:rsidRPr="00D961E7">
        <w:rPr>
          <w:rFonts w:ascii="仿宋" w:eastAsia="仿宋" w:hAnsi="仿宋" w:hint="eastAsia"/>
          <w:sz w:val="28"/>
          <w:szCs w:val="28"/>
        </w:rPr>
        <w:t>电气及控制系统盘柜</w:t>
      </w:r>
      <w:r w:rsidR="00BB2DA7">
        <w:rPr>
          <w:rFonts w:ascii="仿宋" w:eastAsia="仿宋" w:hAnsi="仿宋" w:hint="eastAsia"/>
          <w:sz w:val="28"/>
          <w:szCs w:val="28"/>
        </w:rPr>
        <w:t>供货商</w:t>
      </w:r>
      <w:r w:rsidRPr="008F1FAF">
        <w:rPr>
          <w:rFonts w:ascii="仿宋" w:eastAsia="仿宋" w:hAnsi="仿宋" w:hint="eastAsia"/>
          <w:sz w:val="28"/>
          <w:szCs w:val="28"/>
        </w:rPr>
        <w:t>进行安装。</w:t>
      </w:r>
    </w:p>
    <w:p w14:paraId="0646CD01" w14:textId="6CCAFFA9" w:rsidR="00BD0A7D" w:rsidRPr="005C3AED" w:rsidRDefault="00BB2DA7" w:rsidP="00BD0A7D">
      <w:pPr>
        <w:pStyle w:val="a3"/>
        <w:numPr>
          <w:ilvl w:val="1"/>
          <w:numId w:val="4"/>
        </w:numPr>
        <w:ind w:firstLineChars="0"/>
        <w:rPr>
          <w:rFonts w:ascii="仿宋" w:eastAsia="仿宋" w:hAnsi="仿宋"/>
          <w:sz w:val="28"/>
          <w:szCs w:val="28"/>
        </w:rPr>
      </w:pPr>
      <w:r>
        <w:rPr>
          <w:rFonts w:ascii="仿宋" w:eastAsia="仿宋" w:hAnsi="仿宋" w:hint="eastAsia"/>
          <w:sz w:val="28"/>
          <w:szCs w:val="28"/>
        </w:rPr>
        <w:t>本</w:t>
      </w:r>
      <w:r w:rsidR="00BD0A7D" w:rsidRPr="008C2F5A">
        <w:rPr>
          <w:rFonts w:ascii="仿宋" w:eastAsia="仿宋" w:hAnsi="仿宋" w:hint="eastAsia"/>
          <w:sz w:val="28"/>
          <w:szCs w:val="28"/>
        </w:rPr>
        <w:t>包</w:t>
      </w:r>
      <w:r w:rsidR="00C6282A">
        <w:rPr>
          <w:rFonts w:ascii="仿宋" w:eastAsia="仿宋" w:hAnsi="仿宋" w:hint="eastAsia"/>
          <w:sz w:val="28"/>
          <w:szCs w:val="28"/>
        </w:rPr>
        <w:t>招标控制价</w:t>
      </w:r>
      <w:r w:rsidR="00BD0A7D" w:rsidRPr="008C2F5A">
        <w:rPr>
          <w:rFonts w:ascii="仿宋" w:eastAsia="仿宋" w:hAnsi="仿宋" w:hint="eastAsia"/>
          <w:sz w:val="28"/>
          <w:szCs w:val="28"/>
        </w:rPr>
        <w:t>为￥</w:t>
      </w:r>
      <w:r w:rsidR="00D830E4">
        <w:rPr>
          <w:rFonts w:ascii="仿宋" w:eastAsia="仿宋" w:hAnsi="仿宋" w:hint="eastAsia"/>
          <w:sz w:val="28"/>
          <w:szCs w:val="28"/>
        </w:rPr>
        <w:t>4</w:t>
      </w:r>
      <w:r w:rsidR="00BD0A7D">
        <w:rPr>
          <w:rFonts w:ascii="仿宋" w:eastAsia="仿宋" w:hAnsi="仿宋" w:hint="eastAsia"/>
          <w:sz w:val="28"/>
          <w:szCs w:val="28"/>
        </w:rPr>
        <w:t>5</w:t>
      </w:r>
      <w:r w:rsidR="00BD0A7D" w:rsidRPr="008C2F5A">
        <w:rPr>
          <w:rFonts w:ascii="仿宋" w:eastAsia="仿宋" w:hAnsi="仿宋" w:hint="eastAsia"/>
          <w:sz w:val="28"/>
          <w:szCs w:val="28"/>
        </w:rPr>
        <w:t>0000.00元，大写人民币</w:t>
      </w:r>
      <w:r w:rsidR="00D830E4">
        <w:rPr>
          <w:rFonts w:ascii="仿宋" w:eastAsia="仿宋" w:hAnsi="仿宋" w:hint="eastAsia"/>
          <w:sz w:val="28"/>
          <w:szCs w:val="28"/>
        </w:rPr>
        <w:t>肆</w:t>
      </w:r>
      <w:r w:rsidR="00BD0A7D">
        <w:rPr>
          <w:rFonts w:ascii="仿宋" w:eastAsia="仿宋" w:hAnsi="仿宋" w:hint="eastAsia"/>
          <w:sz w:val="28"/>
          <w:szCs w:val="28"/>
        </w:rPr>
        <w:t>拾伍</w:t>
      </w:r>
      <w:r w:rsidR="00BD0A7D" w:rsidRPr="008C2F5A">
        <w:rPr>
          <w:rFonts w:ascii="仿宋" w:eastAsia="仿宋" w:hAnsi="仿宋" w:hint="eastAsia"/>
          <w:sz w:val="28"/>
          <w:szCs w:val="28"/>
        </w:rPr>
        <w:t>万元。</w:t>
      </w:r>
    </w:p>
    <w:p w14:paraId="2ED10368" w14:textId="77777777" w:rsidR="009152AE" w:rsidRPr="002A6E81" w:rsidRDefault="009152AE" w:rsidP="009152AE">
      <w:pPr>
        <w:pStyle w:val="a3"/>
        <w:numPr>
          <w:ilvl w:val="0"/>
          <w:numId w:val="1"/>
        </w:numPr>
        <w:ind w:firstLineChars="0"/>
        <w:rPr>
          <w:rFonts w:ascii="仿宋" w:eastAsia="仿宋" w:hAnsi="仿宋"/>
          <w:b/>
          <w:sz w:val="28"/>
          <w:szCs w:val="28"/>
        </w:rPr>
      </w:pPr>
      <w:r w:rsidRPr="002A6E81">
        <w:rPr>
          <w:rFonts w:ascii="仿宋" w:eastAsia="仿宋" w:hAnsi="仿宋" w:hint="eastAsia"/>
          <w:b/>
          <w:sz w:val="28"/>
          <w:szCs w:val="28"/>
        </w:rPr>
        <w:t>供货</w:t>
      </w:r>
      <w:r w:rsidR="007518CC">
        <w:rPr>
          <w:rFonts w:ascii="仿宋" w:eastAsia="仿宋" w:hAnsi="仿宋" w:hint="eastAsia"/>
          <w:b/>
          <w:sz w:val="28"/>
          <w:szCs w:val="28"/>
        </w:rPr>
        <w:t>与服务</w:t>
      </w:r>
      <w:r w:rsidRPr="002A6E81">
        <w:rPr>
          <w:rFonts w:ascii="仿宋" w:eastAsia="仿宋" w:hAnsi="仿宋" w:hint="eastAsia"/>
          <w:b/>
          <w:sz w:val="28"/>
          <w:szCs w:val="28"/>
        </w:rPr>
        <w:t>范围清单</w:t>
      </w:r>
    </w:p>
    <w:p w14:paraId="237C88F2" w14:textId="5636CAFE" w:rsidR="009152AE" w:rsidRDefault="007518CC" w:rsidP="009152AE">
      <w:pPr>
        <w:rPr>
          <w:rFonts w:ascii="仿宋" w:eastAsia="仿宋" w:hAnsi="仿宋"/>
          <w:sz w:val="28"/>
          <w:szCs w:val="28"/>
        </w:rPr>
      </w:pPr>
      <w:r w:rsidRPr="007518CC">
        <w:rPr>
          <w:rFonts w:ascii="仿宋" w:eastAsia="仿宋" w:hAnsi="仿宋" w:hint="eastAsia"/>
          <w:sz w:val="28"/>
          <w:szCs w:val="28"/>
        </w:rPr>
        <w:t>投标人必须按以下</w:t>
      </w:r>
      <w:r w:rsidR="008F1FAF">
        <w:rPr>
          <w:rFonts w:ascii="仿宋" w:eastAsia="仿宋" w:hAnsi="仿宋" w:hint="eastAsia"/>
          <w:sz w:val="28"/>
          <w:szCs w:val="28"/>
        </w:rPr>
        <w:t>两表提供全新的、符合所有技术要求的硬件设备、软件授权及技术服务。</w:t>
      </w:r>
    </w:p>
    <w:p w14:paraId="520EC744" w14:textId="6AFA0925" w:rsidR="006C006D" w:rsidRDefault="006C006D" w:rsidP="008F1FAF">
      <w:pPr>
        <w:pStyle w:val="a3"/>
        <w:numPr>
          <w:ilvl w:val="0"/>
          <w:numId w:val="12"/>
        </w:numPr>
        <w:ind w:firstLineChars="0"/>
        <w:rPr>
          <w:rFonts w:ascii="仿宋" w:eastAsia="仿宋" w:hAnsi="仿宋"/>
          <w:b/>
          <w:bCs/>
          <w:sz w:val="28"/>
        </w:rPr>
      </w:pPr>
      <w:r w:rsidRPr="008F1FAF">
        <w:rPr>
          <w:rFonts w:ascii="仿宋" w:eastAsia="仿宋" w:hAnsi="仿宋" w:hint="eastAsia"/>
          <w:b/>
          <w:bCs/>
          <w:sz w:val="28"/>
        </w:rPr>
        <w:t>控制系统硬件部分</w:t>
      </w:r>
    </w:p>
    <w:p w14:paraId="117E4E3A" w14:textId="77777777" w:rsidR="00D961E7" w:rsidRPr="00F56129" w:rsidRDefault="00D961E7" w:rsidP="00F56129">
      <w:pPr>
        <w:ind w:left="360"/>
        <w:rPr>
          <w:rFonts w:ascii="仿宋" w:eastAsia="仿宋" w:hAnsi="仿宋"/>
          <w:b/>
          <w:bCs/>
          <w:sz w:val="28"/>
        </w:rPr>
      </w:pPr>
    </w:p>
    <w:tbl>
      <w:tblPr>
        <w:tblW w:w="8301" w:type="dxa"/>
        <w:tblInd w:w="-5" w:type="dxa"/>
        <w:tblLook w:val="04A0" w:firstRow="1" w:lastRow="0" w:firstColumn="1" w:lastColumn="0" w:noHBand="0" w:noVBand="1"/>
      </w:tblPr>
      <w:tblGrid>
        <w:gridCol w:w="427"/>
        <w:gridCol w:w="1342"/>
        <w:gridCol w:w="3196"/>
        <w:gridCol w:w="427"/>
        <w:gridCol w:w="427"/>
        <w:gridCol w:w="972"/>
        <w:gridCol w:w="846"/>
        <w:gridCol w:w="664"/>
      </w:tblGrid>
      <w:tr w:rsidR="005749A4" w:rsidRPr="003D3CBA" w14:paraId="1361456B" w14:textId="77777777" w:rsidTr="005749A4">
        <w:trPr>
          <w:trHeight w:val="612"/>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64467" w14:textId="77777777" w:rsidR="005749A4" w:rsidRPr="003D3CBA" w:rsidRDefault="005749A4" w:rsidP="003D3CBA">
            <w:pPr>
              <w:widowControl/>
              <w:jc w:val="center"/>
              <w:rPr>
                <w:rFonts w:ascii="仿宋" w:eastAsia="仿宋" w:hAnsi="仿宋" w:cs="宋体"/>
                <w:b/>
                <w:bCs/>
                <w:color w:val="000000"/>
                <w:kern w:val="0"/>
                <w:szCs w:val="21"/>
              </w:rPr>
            </w:pPr>
            <w:r w:rsidRPr="003D3CBA">
              <w:rPr>
                <w:rFonts w:ascii="仿宋" w:eastAsia="仿宋" w:hAnsi="仿宋" w:cs="宋体" w:hint="eastAsia"/>
                <w:b/>
                <w:bCs/>
                <w:color w:val="000000"/>
                <w:kern w:val="0"/>
                <w:szCs w:val="21"/>
              </w:rPr>
              <w:lastRenderedPageBreak/>
              <w:t>序号</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19FAFE29" w14:textId="77777777" w:rsidR="005749A4" w:rsidRPr="003D3CBA" w:rsidRDefault="005749A4" w:rsidP="003D3CBA">
            <w:pPr>
              <w:widowControl/>
              <w:jc w:val="center"/>
              <w:rPr>
                <w:rFonts w:ascii="仿宋" w:eastAsia="仿宋" w:hAnsi="仿宋" w:cs="宋体"/>
                <w:b/>
                <w:bCs/>
                <w:color w:val="000000"/>
                <w:kern w:val="0"/>
                <w:szCs w:val="21"/>
              </w:rPr>
            </w:pPr>
            <w:r w:rsidRPr="003D3CBA">
              <w:rPr>
                <w:rFonts w:ascii="仿宋" w:eastAsia="仿宋" w:hAnsi="仿宋" w:cs="宋体" w:hint="eastAsia"/>
                <w:b/>
                <w:bCs/>
                <w:color w:val="000000"/>
                <w:kern w:val="0"/>
                <w:szCs w:val="21"/>
              </w:rPr>
              <w:t>名称</w:t>
            </w:r>
          </w:p>
        </w:tc>
        <w:tc>
          <w:tcPr>
            <w:tcW w:w="3205" w:type="dxa"/>
            <w:tcBorders>
              <w:top w:val="single" w:sz="4" w:space="0" w:color="auto"/>
              <w:left w:val="nil"/>
              <w:bottom w:val="single" w:sz="4" w:space="0" w:color="auto"/>
              <w:right w:val="single" w:sz="4" w:space="0" w:color="auto"/>
            </w:tcBorders>
            <w:shd w:val="clear" w:color="auto" w:fill="auto"/>
            <w:vAlign w:val="center"/>
            <w:hideMark/>
          </w:tcPr>
          <w:p w14:paraId="4CF51D19" w14:textId="77777777" w:rsidR="005749A4" w:rsidRPr="003D3CBA" w:rsidRDefault="005749A4" w:rsidP="003D3CBA">
            <w:pPr>
              <w:widowControl/>
              <w:jc w:val="center"/>
              <w:rPr>
                <w:rFonts w:ascii="仿宋" w:eastAsia="仿宋" w:hAnsi="仿宋" w:cs="宋体"/>
                <w:b/>
                <w:bCs/>
                <w:color w:val="000000"/>
                <w:kern w:val="0"/>
                <w:szCs w:val="21"/>
              </w:rPr>
            </w:pPr>
            <w:r w:rsidRPr="003D3CBA">
              <w:rPr>
                <w:rFonts w:ascii="仿宋" w:eastAsia="仿宋" w:hAnsi="仿宋" w:cs="宋体" w:hint="eastAsia"/>
                <w:b/>
                <w:bCs/>
                <w:color w:val="000000"/>
                <w:kern w:val="0"/>
                <w:szCs w:val="21"/>
              </w:rPr>
              <w:t>规格与技术参数要求</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726A1661" w14:textId="77777777" w:rsidR="005749A4" w:rsidRPr="003D3CBA" w:rsidRDefault="005749A4" w:rsidP="003D3CBA">
            <w:pPr>
              <w:widowControl/>
              <w:jc w:val="center"/>
              <w:rPr>
                <w:rFonts w:ascii="仿宋" w:eastAsia="仿宋" w:hAnsi="仿宋" w:cs="宋体"/>
                <w:b/>
                <w:bCs/>
                <w:color w:val="000000"/>
                <w:kern w:val="0"/>
                <w:szCs w:val="21"/>
              </w:rPr>
            </w:pPr>
            <w:r w:rsidRPr="003D3CBA">
              <w:rPr>
                <w:rFonts w:ascii="仿宋" w:eastAsia="仿宋" w:hAnsi="仿宋" w:cs="宋体" w:hint="eastAsia"/>
                <w:b/>
                <w:bCs/>
                <w:color w:val="000000"/>
                <w:kern w:val="0"/>
                <w:szCs w:val="21"/>
              </w:rPr>
              <w:t>单位</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6AE98052" w14:textId="77777777" w:rsidR="005749A4" w:rsidRPr="003D3CBA" w:rsidRDefault="005749A4" w:rsidP="003D3CBA">
            <w:pPr>
              <w:widowControl/>
              <w:jc w:val="center"/>
              <w:rPr>
                <w:rFonts w:ascii="仿宋" w:eastAsia="仿宋" w:hAnsi="仿宋" w:cs="宋体"/>
                <w:b/>
                <w:bCs/>
                <w:color w:val="000000"/>
                <w:kern w:val="0"/>
                <w:szCs w:val="21"/>
              </w:rPr>
            </w:pPr>
            <w:r w:rsidRPr="003D3CBA">
              <w:rPr>
                <w:rFonts w:ascii="仿宋" w:eastAsia="仿宋" w:hAnsi="仿宋" w:cs="宋体" w:hint="eastAsia"/>
                <w:b/>
                <w:bCs/>
                <w:color w:val="000000"/>
                <w:kern w:val="0"/>
                <w:szCs w:val="21"/>
              </w:rPr>
              <w:t>数量</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1AECB803" w14:textId="77777777" w:rsidR="005749A4" w:rsidRPr="003D3CBA" w:rsidRDefault="005749A4" w:rsidP="003D3CBA">
            <w:pPr>
              <w:widowControl/>
              <w:jc w:val="center"/>
              <w:rPr>
                <w:rFonts w:ascii="仿宋" w:eastAsia="仿宋" w:hAnsi="仿宋" w:cs="宋体"/>
                <w:b/>
                <w:bCs/>
                <w:color w:val="000000"/>
                <w:kern w:val="0"/>
                <w:szCs w:val="21"/>
              </w:rPr>
            </w:pPr>
            <w:r w:rsidRPr="003D3CBA">
              <w:rPr>
                <w:rFonts w:ascii="仿宋" w:eastAsia="仿宋" w:hAnsi="仿宋" w:cs="宋体" w:hint="eastAsia"/>
                <w:b/>
                <w:bCs/>
                <w:color w:val="000000"/>
                <w:kern w:val="0"/>
                <w:szCs w:val="21"/>
              </w:rPr>
              <w:t>品牌要求</w:t>
            </w:r>
          </w:p>
        </w:tc>
        <w:tc>
          <w:tcPr>
            <w:tcW w:w="832" w:type="dxa"/>
            <w:tcBorders>
              <w:top w:val="single" w:sz="4" w:space="0" w:color="auto"/>
              <w:left w:val="nil"/>
              <w:bottom w:val="single" w:sz="4" w:space="0" w:color="auto"/>
              <w:right w:val="single" w:sz="4" w:space="0" w:color="auto"/>
            </w:tcBorders>
            <w:vAlign w:val="center"/>
          </w:tcPr>
          <w:p w14:paraId="3995D51F" w14:textId="32BCB7FF" w:rsidR="005749A4" w:rsidRPr="003D3CBA" w:rsidRDefault="005749A4" w:rsidP="005749A4">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站点/箱体编号</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C0610" w14:textId="190D983B" w:rsidR="005749A4" w:rsidRPr="003D3CBA" w:rsidRDefault="005749A4" w:rsidP="005749A4">
            <w:pPr>
              <w:widowControl/>
              <w:jc w:val="center"/>
              <w:rPr>
                <w:rFonts w:ascii="仿宋" w:eastAsia="仿宋" w:hAnsi="仿宋" w:cs="宋体"/>
                <w:b/>
                <w:bCs/>
                <w:color w:val="000000"/>
                <w:kern w:val="0"/>
                <w:szCs w:val="21"/>
              </w:rPr>
            </w:pPr>
            <w:r w:rsidRPr="003D3CBA">
              <w:rPr>
                <w:rFonts w:ascii="仿宋" w:eastAsia="仿宋" w:hAnsi="仿宋" w:cs="宋体" w:hint="eastAsia"/>
                <w:b/>
                <w:bCs/>
                <w:color w:val="000000"/>
                <w:kern w:val="0"/>
                <w:szCs w:val="21"/>
              </w:rPr>
              <w:t>备注</w:t>
            </w:r>
          </w:p>
        </w:tc>
      </w:tr>
      <w:tr w:rsidR="005749A4" w:rsidRPr="003D3CBA" w14:paraId="7E4FE2C7"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15B0D6CA"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1344" w:type="dxa"/>
            <w:tcBorders>
              <w:top w:val="nil"/>
              <w:left w:val="nil"/>
              <w:bottom w:val="single" w:sz="4" w:space="0" w:color="auto"/>
              <w:right w:val="single" w:sz="4" w:space="0" w:color="auto"/>
            </w:tcBorders>
            <w:shd w:val="clear" w:color="auto" w:fill="auto"/>
            <w:vAlign w:val="center"/>
            <w:hideMark/>
          </w:tcPr>
          <w:p w14:paraId="3C2CD0B6"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中控室/主配电房站点/核心器件配置（PLC）</w:t>
            </w:r>
          </w:p>
        </w:tc>
        <w:tc>
          <w:tcPr>
            <w:tcW w:w="3205" w:type="dxa"/>
            <w:tcBorders>
              <w:top w:val="nil"/>
              <w:left w:val="nil"/>
              <w:bottom w:val="single" w:sz="4" w:space="0" w:color="auto"/>
              <w:right w:val="single" w:sz="4" w:space="0" w:color="auto"/>
            </w:tcBorders>
            <w:shd w:val="clear" w:color="auto" w:fill="auto"/>
            <w:vAlign w:val="center"/>
            <w:hideMark/>
          </w:tcPr>
          <w:p w14:paraId="1E4F9AFB" w14:textId="0F95CAEE"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S7-1500R冗余系统，含CPU 1512SP-1 PN, 内存卡，DI/DO/AI/AO模块，配电/转发基座等，具体配置详见</w:t>
            </w:r>
            <w:r>
              <w:rPr>
                <w:rFonts w:ascii="仿宋" w:eastAsia="仿宋" w:hAnsi="仿宋" w:cs="宋体" w:hint="eastAsia"/>
                <w:color w:val="000000"/>
                <w:kern w:val="0"/>
                <w:szCs w:val="21"/>
              </w:rPr>
              <w:t>图纸清单</w:t>
            </w:r>
            <w:r w:rsidRPr="003D3CBA">
              <w:rPr>
                <w:rFonts w:ascii="仿宋" w:eastAsia="仿宋" w:hAnsi="仿宋" w:cs="宋体" w:hint="eastAsia"/>
                <w:color w:val="000000"/>
                <w:kern w:val="0"/>
                <w:szCs w:val="21"/>
              </w:rPr>
              <w:t>。</w:t>
            </w:r>
          </w:p>
        </w:tc>
        <w:tc>
          <w:tcPr>
            <w:tcW w:w="427" w:type="dxa"/>
            <w:tcBorders>
              <w:top w:val="nil"/>
              <w:left w:val="nil"/>
              <w:bottom w:val="single" w:sz="4" w:space="0" w:color="auto"/>
              <w:right w:val="single" w:sz="4" w:space="0" w:color="auto"/>
            </w:tcBorders>
            <w:shd w:val="clear" w:color="auto" w:fill="auto"/>
            <w:vAlign w:val="center"/>
            <w:hideMark/>
          </w:tcPr>
          <w:p w14:paraId="6EF93FE2"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6B14C3D9"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16AA5AB0"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西门子S7-1500</w:t>
            </w:r>
          </w:p>
        </w:tc>
        <w:tc>
          <w:tcPr>
            <w:tcW w:w="832" w:type="dxa"/>
            <w:tcBorders>
              <w:top w:val="single" w:sz="4" w:space="0" w:color="auto"/>
              <w:left w:val="nil"/>
              <w:bottom w:val="single" w:sz="4" w:space="0" w:color="auto"/>
              <w:right w:val="single" w:sz="4" w:space="0" w:color="auto"/>
            </w:tcBorders>
            <w:vAlign w:val="center"/>
          </w:tcPr>
          <w:p w14:paraId="4670968B" w14:textId="25620AC8" w:rsidR="005749A4" w:rsidRPr="005749A4" w:rsidRDefault="005749A4" w:rsidP="005749A4">
            <w:pPr>
              <w:widowControl/>
              <w:jc w:val="center"/>
              <w:rPr>
                <w:rFonts w:ascii="仿宋" w:eastAsia="仿宋" w:hAnsi="仿宋" w:cs="Calibri"/>
                <w:color w:val="000000"/>
                <w:kern w:val="0"/>
                <w:szCs w:val="21"/>
              </w:rPr>
            </w:pPr>
            <w:r w:rsidRPr="005749A4">
              <w:rPr>
                <w:rFonts w:ascii="仿宋" w:eastAsia="仿宋" w:hAnsi="仿宋" w:cs="Calibri" w:hint="eastAsia"/>
                <w:color w:val="000000"/>
                <w:kern w:val="0"/>
                <w:szCs w:val="21"/>
              </w:rPr>
              <w:t>M</w:t>
            </w:r>
            <w:r w:rsidRPr="005749A4">
              <w:rPr>
                <w:rFonts w:ascii="仿宋" w:eastAsia="仿宋" w:hAnsi="仿宋" w:cs="Calibri"/>
                <w:color w:val="000000"/>
                <w:kern w:val="0"/>
                <w:szCs w:val="21"/>
              </w:rPr>
              <w:t>PC01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5D959" w14:textId="441DCDE5"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4F8EBFEB"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59BBD604"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2</w:t>
            </w:r>
          </w:p>
        </w:tc>
        <w:tc>
          <w:tcPr>
            <w:tcW w:w="1344" w:type="dxa"/>
            <w:tcBorders>
              <w:top w:val="nil"/>
              <w:left w:val="nil"/>
              <w:bottom w:val="single" w:sz="4" w:space="0" w:color="auto"/>
              <w:right w:val="single" w:sz="4" w:space="0" w:color="auto"/>
            </w:tcBorders>
            <w:shd w:val="clear" w:color="auto" w:fill="auto"/>
            <w:vAlign w:val="center"/>
            <w:hideMark/>
          </w:tcPr>
          <w:p w14:paraId="160E3CAF"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中控室/主配电房站点/核心器件配置（交换机）</w:t>
            </w:r>
          </w:p>
        </w:tc>
        <w:tc>
          <w:tcPr>
            <w:tcW w:w="3205" w:type="dxa"/>
            <w:tcBorders>
              <w:top w:val="nil"/>
              <w:left w:val="nil"/>
              <w:bottom w:val="single" w:sz="4" w:space="0" w:color="auto"/>
              <w:right w:val="single" w:sz="4" w:space="0" w:color="auto"/>
            </w:tcBorders>
            <w:shd w:val="clear" w:color="auto" w:fill="auto"/>
            <w:vAlign w:val="center"/>
            <w:hideMark/>
          </w:tcPr>
          <w:p w14:paraId="3B3AC843"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环网交换机，DC24供电，带两组单模光口，6个RJ45电口。柜内使用PROFINET专用线及屏蔽接头。</w:t>
            </w:r>
          </w:p>
        </w:tc>
        <w:tc>
          <w:tcPr>
            <w:tcW w:w="427" w:type="dxa"/>
            <w:tcBorders>
              <w:top w:val="nil"/>
              <w:left w:val="nil"/>
              <w:bottom w:val="single" w:sz="4" w:space="0" w:color="auto"/>
              <w:right w:val="single" w:sz="4" w:space="0" w:color="auto"/>
            </w:tcBorders>
            <w:shd w:val="clear" w:color="auto" w:fill="auto"/>
            <w:vAlign w:val="center"/>
            <w:hideMark/>
          </w:tcPr>
          <w:p w14:paraId="59217F24"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751768E2"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1E1F9A05"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新华三</w:t>
            </w:r>
          </w:p>
        </w:tc>
        <w:tc>
          <w:tcPr>
            <w:tcW w:w="832" w:type="dxa"/>
            <w:tcBorders>
              <w:top w:val="single" w:sz="4" w:space="0" w:color="auto"/>
              <w:left w:val="nil"/>
              <w:bottom w:val="single" w:sz="4" w:space="0" w:color="auto"/>
              <w:right w:val="single" w:sz="4" w:space="0" w:color="auto"/>
            </w:tcBorders>
            <w:vAlign w:val="center"/>
          </w:tcPr>
          <w:p w14:paraId="4DD4CAD6" w14:textId="703E8779"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hint="eastAsia"/>
                <w:color w:val="000000"/>
                <w:kern w:val="0"/>
                <w:szCs w:val="21"/>
              </w:rPr>
              <w:t>M</w:t>
            </w:r>
            <w:r w:rsidRPr="005749A4">
              <w:rPr>
                <w:rFonts w:ascii="仿宋" w:eastAsia="仿宋" w:hAnsi="仿宋" w:cs="Calibri"/>
                <w:color w:val="000000"/>
                <w:kern w:val="0"/>
                <w:szCs w:val="21"/>
              </w:rPr>
              <w:t>PC01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4654B" w14:textId="684C2FDB"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53AE79F1"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326573C3"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3</w:t>
            </w:r>
          </w:p>
        </w:tc>
        <w:tc>
          <w:tcPr>
            <w:tcW w:w="1344" w:type="dxa"/>
            <w:tcBorders>
              <w:top w:val="nil"/>
              <w:left w:val="nil"/>
              <w:bottom w:val="single" w:sz="4" w:space="0" w:color="auto"/>
              <w:right w:val="single" w:sz="4" w:space="0" w:color="auto"/>
            </w:tcBorders>
            <w:shd w:val="clear" w:color="auto" w:fill="auto"/>
            <w:vAlign w:val="center"/>
            <w:hideMark/>
          </w:tcPr>
          <w:p w14:paraId="7916CE10"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中控室/主配电房站点/核心器件配置（交换机）</w:t>
            </w:r>
          </w:p>
        </w:tc>
        <w:tc>
          <w:tcPr>
            <w:tcW w:w="3205" w:type="dxa"/>
            <w:tcBorders>
              <w:top w:val="nil"/>
              <w:left w:val="nil"/>
              <w:bottom w:val="single" w:sz="4" w:space="0" w:color="auto"/>
              <w:right w:val="single" w:sz="4" w:space="0" w:color="auto"/>
            </w:tcBorders>
            <w:shd w:val="clear" w:color="auto" w:fill="auto"/>
            <w:vAlign w:val="center"/>
            <w:hideMark/>
          </w:tcPr>
          <w:p w14:paraId="7AEC2DED"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交换机，DC24供电，4个RJ45电口，一组单模光口（对接淡水车间）。柜内使用PROFINET专用线及屏蔽接头。</w:t>
            </w:r>
          </w:p>
        </w:tc>
        <w:tc>
          <w:tcPr>
            <w:tcW w:w="427" w:type="dxa"/>
            <w:tcBorders>
              <w:top w:val="nil"/>
              <w:left w:val="nil"/>
              <w:bottom w:val="single" w:sz="4" w:space="0" w:color="auto"/>
              <w:right w:val="single" w:sz="4" w:space="0" w:color="auto"/>
            </w:tcBorders>
            <w:shd w:val="clear" w:color="auto" w:fill="auto"/>
            <w:vAlign w:val="center"/>
            <w:hideMark/>
          </w:tcPr>
          <w:p w14:paraId="51AACF83"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20E7BC85"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7537EB51"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新华三</w:t>
            </w:r>
          </w:p>
        </w:tc>
        <w:tc>
          <w:tcPr>
            <w:tcW w:w="832" w:type="dxa"/>
            <w:tcBorders>
              <w:top w:val="single" w:sz="4" w:space="0" w:color="auto"/>
              <w:left w:val="nil"/>
              <w:bottom w:val="single" w:sz="4" w:space="0" w:color="auto"/>
              <w:right w:val="single" w:sz="4" w:space="0" w:color="auto"/>
            </w:tcBorders>
            <w:vAlign w:val="center"/>
          </w:tcPr>
          <w:p w14:paraId="103202D0" w14:textId="29E02DC3"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hint="eastAsia"/>
                <w:color w:val="000000"/>
                <w:kern w:val="0"/>
                <w:szCs w:val="21"/>
              </w:rPr>
              <w:t>M</w:t>
            </w:r>
            <w:r w:rsidRPr="005749A4">
              <w:rPr>
                <w:rFonts w:ascii="仿宋" w:eastAsia="仿宋" w:hAnsi="仿宋" w:cs="Calibri"/>
                <w:color w:val="000000"/>
                <w:kern w:val="0"/>
                <w:szCs w:val="21"/>
              </w:rPr>
              <w:t>PC01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B7AAF" w14:textId="77764B41"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2AA19D9E"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678901D1"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4</w:t>
            </w:r>
          </w:p>
        </w:tc>
        <w:tc>
          <w:tcPr>
            <w:tcW w:w="1344" w:type="dxa"/>
            <w:tcBorders>
              <w:top w:val="nil"/>
              <w:left w:val="nil"/>
              <w:bottom w:val="single" w:sz="4" w:space="0" w:color="auto"/>
              <w:right w:val="single" w:sz="4" w:space="0" w:color="auto"/>
            </w:tcBorders>
            <w:shd w:val="clear" w:color="auto" w:fill="auto"/>
            <w:vAlign w:val="center"/>
            <w:hideMark/>
          </w:tcPr>
          <w:p w14:paraId="0E17A504"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中控室/UF/RO站点/核心器件配置（PLC）</w:t>
            </w:r>
          </w:p>
        </w:tc>
        <w:tc>
          <w:tcPr>
            <w:tcW w:w="3205" w:type="dxa"/>
            <w:tcBorders>
              <w:top w:val="nil"/>
              <w:left w:val="nil"/>
              <w:bottom w:val="single" w:sz="4" w:space="0" w:color="auto"/>
              <w:right w:val="single" w:sz="4" w:space="0" w:color="auto"/>
            </w:tcBorders>
            <w:shd w:val="clear" w:color="auto" w:fill="auto"/>
            <w:vAlign w:val="center"/>
            <w:hideMark/>
          </w:tcPr>
          <w:p w14:paraId="3C22481F" w14:textId="0096D5AC"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含ET 200SP接口模块，DI/DO/AI/AO模块，配电/转发基座等，具体配置详见</w:t>
            </w:r>
            <w:r>
              <w:rPr>
                <w:rFonts w:ascii="仿宋" w:eastAsia="仿宋" w:hAnsi="仿宋" w:cs="宋体" w:hint="eastAsia"/>
                <w:color w:val="000000"/>
                <w:kern w:val="0"/>
                <w:szCs w:val="21"/>
              </w:rPr>
              <w:t>图纸清单</w:t>
            </w:r>
            <w:r w:rsidRPr="003D3CBA">
              <w:rPr>
                <w:rFonts w:ascii="仿宋" w:eastAsia="仿宋" w:hAnsi="仿宋" w:cs="宋体" w:hint="eastAsia"/>
                <w:color w:val="000000"/>
                <w:kern w:val="0"/>
                <w:szCs w:val="21"/>
              </w:rPr>
              <w:t>。</w:t>
            </w:r>
          </w:p>
        </w:tc>
        <w:tc>
          <w:tcPr>
            <w:tcW w:w="427" w:type="dxa"/>
            <w:tcBorders>
              <w:top w:val="nil"/>
              <w:left w:val="nil"/>
              <w:bottom w:val="single" w:sz="4" w:space="0" w:color="auto"/>
              <w:right w:val="single" w:sz="4" w:space="0" w:color="auto"/>
            </w:tcBorders>
            <w:shd w:val="clear" w:color="auto" w:fill="auto"/>
            <w:vAlign w:val="center"/>
            <w:hideMark/>
          </w:tcPr>
          <w:p w14:paraId="0A35938C"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446A23DF"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36EEFCD3"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西门子S7-1500</w:t>
            </w:r>
          </w:p>
        </w:tc>
        <w:tc>
          <w:tcPr>
            <w:tcW w:w="832" w:type="dxa"/>
            <w:tcBorders>
              <w:top w:val="single" w:sz="4" w:space="0" w:color="auto"/>
              <w:left w:val="nil"/>
              <w:bottom w:val="single" w:sz="4" w:space="0" w:color="auto"/>
              <w:right w:val="single" w:sz="4" w:space="0" w:color="auto"/>
            </w:tcBorders>
            <w:vAlign w:val="center"/>
          </w:tcPr>
          <w:p w14:paraId="1FAD5119" w14:textId="784A10E9"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hint="eastAsia"/>
                <w:color w:val="000000"/>
                <w:kern w:val="0"/>
                <w:szCs w:val="21"/>
              </w:rPr>
              <w:t>M</w:t>
            </w:r>
            <w:r w:rsidRPr="005749A4">
              <w:rPr>
                <w:rFonts w:ascii="仿宋" w:eastAsia="仿宋" w:hAnsi="仿宋" w:cs="Calibri"/>
                <w:color w:val="000000"/>
                <w:kern w:val="0"/>
                <w:szCs w:val="21"/>
              </w:rPr>
              <w:t>PC0</w:t>
            </w:r>
            <w:r>
              <w:rPr>
                <w:rFonts w:ascii="仿宋" w:eastAsia="仿宋" w:hAnsi="仿宋" w:cs="Calibri"/>
                <w:color w:val="000000"/>
                <w:kern w:val="0"/>
                <w:szCs w:val="21"/>
              </w:rPr>
              <w:t>2</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60A31" w14:textId="69A2A553"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215CAABD"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1528897F"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5</w:t>
            </w:r>
          </w:p>
        </w:tc>
        <w:tc>
          <w:tcPr>
            <w:tcW w:w="1344" w:type="dxa"/>
            <w:tcBorders>
              <w:top w:val="nil"/>
              <w:left w:val="nil"/>
              <w:bottom w:val="single" w:sz="4" w:space="0" w:color="auto"/>
              <w:right w:val="single" w:sz="4" w:space="0" w:color="auto"/>
            </w:tcBorders>
            <w:shd w:val="clear" w:color="auto" w:fill="auto"/>
            <w:vAlign w:val="center"/>
            <w:hideMark/>
          </w:tcPr>
          <w:p w14:paraId="4F2F9179"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中控室/UF/RO站点/核心器件配置（交换机）</w:t>
            </w:r>
          </w:p>
        </w:tc>
        <w:tc>
          <w:tcPr>
            <w:tcW w:w="3205" w:type="dxa"/>
            <w:tcBorders>
              <w:top w:val="nil"/>
              <w:left w:val="nil"/>
              <w:bottom w:val="single" w:sz="4" w:space="0" w:color="auto"/>
              <w:right w:val="single" w:sz="4" w:space="0" w:color="auto"/>
            </w:tcBorders>
            <w:shd w:val="clear" w:color="auto" w:fill="auto"/>
            <w:vAlign w:val="center"/>
            <w:hideMark/>
          </w:tcPr>
          <w:p w14:paraId="6EEC9B9B"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环网交换机，DC24供电，带两组单模光口，6个RJ45电口。柜内使用PROFINET专用线及屏蔽接头。</w:t>
            </w:r>
          </w:p>
        </w:tc>
        <w:tc>
          <w:tcPr>
            <w:tcW w:w="427" w:type="dxa"/>
            <w:tcBorders>
              <w:top w:val="nil"/>
              <w:left w:val="nil"/>
              <w:bottom w:val="single" w:sz="4" w:space="0" w:color="auto"/>
              <w:right w:val="single" w:sz="4" w:space="0" w:color="auto"/>
            </w:tcBorders>
            <w:shd w:val="clear" w:color="auto" w:fill="auto"/>
            <w:vAlign w:val="center"/>
            <w:hideMark/>
          </w:tcPr>
          <w:p w14:paraId="061A828C"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420EE470"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505E83A3"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新华三</w:t>
            </w:r>
          </w:p>
        </w:tc>
        <w:tc>
          <w:tcPr>
            <w:tcW w:w="832" w:type="dxa"/>
            <w:tcBorders>
              <w:top w:val="single" w:sz="4" w:space="0" w:color="auto"/>
              <w:left w:val="nil"/>
              <w:bottom w:val="single" w:sz="4" w:space="0" w:color="auto"/>
              <w:right w:val="single" w:sz="4" w:space="0" w:color="auto"/>
            </w:tcBorders>
            <w:vAlign w:val="center"/>
          </w:tcPr>
          <w:p w14:paraId="260B6A0D" w14:textId="2AC20565"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hint="eastAsia"/>
                <w:color w:val="000000"/>
                <w:kern w:val="0"/>
                <w:szCs w:val="21"/>
              </w:rPr>
              <w:t>M</w:t>
            </w:r>
            <w:r w:rsidRPr="005749A4">
              <w:rPr>
                <w:rFonts w:ascii="仿宋" w:eastAsia="仿宋" w:hAnsi="仿宋" w:cs="Calibri"/>
                <w:color w:val="000000"/>
                <w:kern w:val="0"/>
                <w:szCs w:val="21"/>
              </w:rPr>
              <w:t>PC0</w:t>
            </w:r>
            <w:r>
              <w:rPr>
                <w:rFonts w:ascii="仿宋" w:eastAsia="仿宋" w:hAnsi="仿宋" w:cs="Calibri"/>
                <w:color w:val="000000"/>
                <w:kern w:val="0"/>
                <w:szCs w:val="21"/>
              </w:rPr>
              <w:t>2</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CF415" w14:textId="570CEDCB"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428B0B80" w14:textId="77777777" w:rsidTr="005749A4">
        <w:trPr>
          <w:trHeight w:val="576"/>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7B0ED7B8"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6</w:t>
            </w:r>
          </w:p>
        </w:tc>
        <w:tc>
          <w:tcPr>
            <w:tcW w:w="1344" w:type="dxa"/>
            <w:tcBorders>
              <w:top w:val="nil"/>
              <w:left w:val="nil"/>
              <w:bottom w:val="single" w:sz="4" w:space="0" w:color="auto"/>
              <w:right w:val="single" w:sz="4" w:space="0" w:color="auto"/>
            </w:tcBorders>
            <w:shd w:val="clear" w:color="auto" w:fill="auto"/>
            <w:vAlign w:val="center"/>
            <w:hideMark/>
          </w:tcPr>
          <w:p w14:paraId="03769D7E"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中控室/UF/RO站点/核心器件配置（交换机）</w:t>
            </w:r>
          </w:p>
        </w:tc>
        <w:tc>
          <w:tcPr>
            <w:tcW w:w="3205" w:type="dxa"/>
            <w:tcBorders>
              <w:top w:val="nil"/>
              <w:left w:val="nil"/>
              <w:bottom w:val="single" w:sz="4" w:space="0" w:color="auto"/>
              <w:right w:val="single" w:sz="4" w:space="0" w:color="auto"/>
            </w:tcBorders>
            <w:shd w:val="clear" w:color="auto" w:fill="auto"/>
            <w:vAlign w:val="center"/>
            <w:hideMark/>
          </w:tcPr>
          <w:p w14:paraId="788490C2"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交换机，DC24供电，6个RJ45电口。柜内使用PROFINET专用线及屏蔽接头。</w:t>
            </w:r>
          </w:p>
        </w:tc>
        <w:tc>
          <w:tcPr>
            <w:tcW w:w="427" w:type="dxa"/>
            <w:tcBorders>
              <w:top w:val="nil"/>
              <w:left w:val="nil"/>
              <w:bottom w:val="single" w:sz="4" w:space="0" w:color="auto"/>
              <w:right w:val="single" w:sz="4" w:space="0" w:color="auto"/>
            </w:tcBorders>
            <w:shd w:val="clear" w:color="auto" w:fill="auto"/>
            <w:vAlign w:val="center"/>
            <w:hideMark/>
          </w:tcPr>
          <w:p w14:paraId="10B26634"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270798F5"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6983AE17"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新华三</w:t>
            </w:r>
          </w:p>
        </w:tc>
        <w:tc>
          <w:tcPr>
            <w:tcW w:w="832" w:type="dxa"/>
            <w:tcBorders>
              <w:top w:val="single" w:sz="4" w:space="0" w:color="auto"/>
              <w:left w:val="nil"/>
              <w:bottom w:val="single" w:sz="4" w:space="0" w:color="auto"/>
              <w:right w:val="single" w:sz="4" w:space="0" w:color="auto"/>
            </w:tcBorders>
            <w:vAlign w:val="center"/>
          </w:tcPr>
          <w:p w14:paraId="0195D7EC" w14:textId="6323034B"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hint="eastAsia"/>
                <w:color w:val="000000"/>
                <w:kern w:val="0"/>
                <w:szCs w:val="21"/>
              </w:rPr>
              <w:t>M</w:t>
            </w:r>
            <w:r w:rsidRPr="005749A4">
              <w:rPr>
                <w:rFonts w:ascii="仿宋" w:eastAsia="仿宋" w:hAnsi="仿宋" w:cs="Calibri"/>
                <w:color w:val="000000"/>
                <w:kern w:val="0"/>
                <w:szCs w:val="21"/>
              </w:rPr>
              <w:t>PC0</w:t>
            </w:r>
            <w:r>
              <w:rPr>
                <w:rFonts w:ascii="仿宋" w:eastAsia="仿宋" w:hAnsi="仿宋" w:cs="Calibri"/>
                <w:color w:val="000000"/>
                <w:kern w:val="0"/>
                <w:szCs w:val="21"/>
              </w:rPr>
              <w:t>2</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AA64E" w14:textId="1EF03E61"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49C71A0D"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6B450F6E"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7</w:t>
            </w:r>
          </w:p>
        </w:tc>
        <w:tc>
          <w:tcPr>
            <w:tcW w:w="1344" w:type="dxa"/>
            <w:tcBorders>
              <w:top w:val="nil"/>
              <w:left w:val="nil"/>
              <w:bottom w:val="single" w:sz="4" w:space="0" w:color="auto"/>
              <w:right w:val="single" w:sz="4" w:space="0" w:color="auto"/>
            </w:tcBorders>
            <w:shd w:val="clear" w:color="auto" w:fill="auto"/>
            <w:vAlign w:val="center"/>
            <w:hideMark/>
          </w:tcPr>
          <w:p w14:paraId="536DD84F"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主厂房/加药自控站点/核心器件配置（PLC）</w:t>
            </w:r>
          </w:p>
        </w:tc>
        <w:tc>
          <w:tcPr>
            <w:tcW w:w="3205" w:type="dxa"/>
            <w:tcBorders>
              <w:top w:val="nil"/>
              <w:left w:val="nil"/>
              <w:bottom w:val="single" w:sz="4" w:space="0" w:color="auto"/>
              <w:right w:val="single" w:sz="4" w:space="0" w:color="auto"/>
            </w:tcBorders>
            <w:shd w:val="clear" w:color="auto" w:fill="auto"/>
            <w:vAlign w:val="center"/>
            <w:hideMark/>
          </w:tcPr>
          <w:p w14:paraId="38103786" w14:textId="45F7E1BB"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含CPU1214， DI/DO/AI/AO模块，配电/转发基座，10寸精智面板（HMI）。具体配置详见</w:t>
            </w:r>
            <w:r>
              <w:rPr>
                <w:rFonts w:ascii="仿宋" w:eastAsia="仿宋" w:hAnsi="仿宋" w:cs="宋体" w:hint="eastAsia"/>
                <w:color w:val="000000"/>
                <w:kern w:val="0"/>
                <w:szCs w:val="21"/>
              </w:rPr>
              <w:t>图纸</w:t>
            </w:r>
            <w:r w:rsidRPr="003D3CBA">
              <w:rPr>
                <w:rFonts w:ascii="仿宋" w:eastAsia="仿宋" w:hAnsi="仿宋" w:cs="宋体" w:hint="eastAsia"/>
                <w:color w:val="000000"/>
                <w:kern w:val="0"/>
                <w:szCs w:val="21"/>
              </w:rPr>
              <w:t>清单。</w:t>
            </w:r>
          </w:p>
        </w:tc>
        <w:tc>
          <w:tcPr>
            <w:tcW w:w="427" w:type="dxa"/>
            <w:tcBorders>
              <w:top w:val="nil"/>
              <w:left w:val="nil"/>
              <w:bottom w:val="single" w:sz="4" w:space="0" w:color="auto"/>
              <w:right w:val="single" w:sz="4" w:space="0" w:color="auto"/>
            </w:tcBorders>
            <w:shd w:val="clear" w:color="auto" w:fill="auto"/>
            <w:vAlign w:val="center"/>
            <w:hideMark/>
          </w:tcPr>
          <w:p w14:paraId="612EEDF0"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606AFD5B"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03867EDA"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西门子S7-1500</w:t>
            </w:r>
          </w:p>
        </w:tc>
        <w:tc>
          <w:tcPr>
            <w:tcW w:w="832" w:type="dxa"/>
            <w:tcBorders>
              <w:top w:val="single" w:sz="4" w:space="0" w:color="auto"/>
              <w:left w:val="nil"/>
              <w:bottom w:val="single" w:sz="4" w:space="0" w:color="auto"/>
              <w:right w:val="single" w:sz="4" w:space="0" w:color="auto"/>
            </w:tcBorders>
            <w:vAlign w:val="center"/>
          </w:tcPr>
          <w:p w14:paraId="668B989D" w14:textId="6B9BC31D" w:rsidR="005749A4" w:rsidRPr="005749A4" w:rsidRDefault="005749A4" w:rsidP="005749A4">
            <w:pPr>
              <w:widowControl/>
              <w:jc w:val="center"/>
              <w:rPr>
                <w:rFonts w:ascii="仿宋" w:eastAsia="仿宋" w:hAnsi="仿宋" w:cs="Calibri"/>
                <w:color w:val="000000"/>
                <w:kern w:val="0"/>
                <w:szCs w:val="21"/>
              </w:rPr>
            </w:pPr>
            <w:r w:rsidRPr="005749A4">
              <w:rPr>
                <w:rFonts w:ascii="仿宋" w:eastAsia="仿宋" w:hAnsi="仿宋" w:cs="Calibri"/>
                <w:color w:val="000000"/>
                <w:kern w:val="0"/>
                <w:szCs w:val="21"/>
              </w:rPr>
              <w:t>O3ZK01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D2F29" w14:textId="6C89338D"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50780696"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763F3C9C"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8</w:t>
            </w:r>
          </w:p>
        </w:tc>
        <w:tc>
          <w:tcPr>
            <w:tcW w:w="1344" w:type="dxa"/>
            <w:tcBorders>
              <w:top w:val="nil"/>
              <w:left w:val="nil"/>
              <w:bottom w:val="single" w:sz="4" w:space="0" w:color="auto"/>
              <w:right w:val="single" w:sz="4" w:space="0" w:color="auto"/>
            </w:tcBorders>
            <w:shd w:val="clear" w:color="auto" w:fill="auto"/>
            <w:vAlign w:val="center"/>
            <w:hideMark/>
          </w:tcPr>
          <w:p w14:paraId="73052F58"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主厂房/加药自控站点/核心器件配置（交换机）</w:t>
            </w:r>
          </w:p>
        </w:tc>
        <w:tc>
          <w:tcPr>
            <w:tcW w:w="3205" w:type="dxa"/>
            <w:tcBorders>
              <w:top w:val="nil"/>
              <w:left w:val="nil"/>
              <w:bottom w:val="single" w:sz="4" w:space="0" w:color="auto"/>
              <w:right w:val="single" w:sz="4" w:space="0" w:color="auto"/>
            </w:tcBorders>
            <w:shd w:val="clear" w:color="auto" w:fill="auto"/>
            <w:vAlign w:val="center"/>
            <w:hideMark/>
          </w:tcPr>
          <w:p w14:paraId="28F63AC8"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环网交换机，DC24供电，带两组单模光口，6个RJ45电口。柜内使用PROFINET专用线及屏蔽接头。</w:t>
            </w:r>
          </w:p>
        </w:tc>
        <w:tc>
          <w:tcPr>
            <w:tcW w:w="427" w:type="dxa"/>
            <w:tcBorders>
              <w:top w:val="nil"/>
              <w:left w:val="nil"/>
              <w:bottom w:val="single" w:sz="4" w:space="0" w:color="auto"/>
              <w:right w:val="single" w:sz="4" w:space="0" w:color="auto"/>
            </w:tcBorders>
            <w:shd w:val="clear" w:color="auto" w:fill="auto"/>
            <w:vAlign w:val="center"/>
            <w:hideMark/>
          </w:tcPr>
          <w:p w14:paraId="0939CF38"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09CF528A"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719E3EA3"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新华三</w:t>
            </w:r>
          </w:p>
        </w:tc>
        <w:tc>
          <w:tcPr>
            <w:tcW w:w="832" w:type="dxa"/>
            <w:tcBorders>
              <w:top w:val="single" w:sz="4" w:space="0" w:color="auto"/>
              <w:left w:val="nil"/>
              <w:bottom w:val="single" w:sz="4" w:space="0" w:color="auto"/>
              <w:right w:val="single" w:sz="4" w:space="0" w:color="auto"/>
            </w:tcBorders>
            <w:vAlign w:val="center"/>
          </w:tcPr>
          <w:p w14:paraId="5CD8A89C" w14:textId="3E6BA08D" w:rsidR="005749A4" w:rsidRPr="005749A4" w:rsidRDefault="005749A4" w:rsidP="005749A4">
            <w:pPr>
              <w:widowControl/>
              <w:jc w:val="center"/>
              <w:rPr>
                <w:rFonts w:ascii="仿宋" w:eastAsia="仿宋" w:hAnsi="仿宋" w:cs="Calibri"/>
                <w:color w:val="000000"/>
                <w:kern w:val="0"/>
                <w:szCs w:val="21"/>
              </w:rPr>
            </w:pPr>
            <w:r w:rsidRPr="005749A4">
              <w:rPr>
                <w:rFonts w:ascii="仿宋" w:eastAsia="仿宋" w:hAnsi="仿宋" w:cs="Calibri"/>
                <w:color w:val="000000"/>
                <w:kern w:val="0"/>
                <w:szCs w:val="21"/>
              </w:rPr>
              <w:t>O3ZK01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5F07E" w14:textId="146AB619"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677A9161"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27A18927"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lastRenderedPageBreak/>
              <w:t>9</w:t>
            </w:r>
          </w:p>
        </w:tc>
        <w:tc>
          <w:tcPr>
            <w:tcW w:w="1344" w:type="dxa"/>
            <w:tcBorders>
              <w:top w:val="nil"/>
              <w:left w:val="nil"/>
              <w:bottom w:val="single" w:sz="4" w:space="0" w:color="auto"/>
              <w:right w:val="single" w:sz="4" w:space="0" w:color="auto"/>
            </w:tcBorders>
            <w:shd w:val="clear" w:color="auto" w:fill="auto"/>
            <w:vAlign w:val="center"/>
            <w:hideMark/>
          </w:tcPr>
          <w:p w14:paraId="7B175CC7"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综合池/加药自控站点/核心器件配置</w:t>
            </w:r>
          </w:p>
        </w:tc>
        <w:tc>
          <w:tcPr>
            <w:tcW w:w="3205" w:type="dxa"/>
            <w:tcBorders>
              <w:top w:val="nil"/>
              <w:left w:val="nil"/>
              <w:bottom w:val="single" w:sz="4" w:space="0" w:color="auto"/>
              <w:right w:val="single" w:sz="4" w:space="0" w:color="auto"/>
            </w:tcBorders>
            <w:shd w:val="clear" w:color="auto" w:fill="auto"/>
            <w:vAlign w:val="center"/>
            <w:hideMark/>
          </w:tcPr>
          <w:p w14:paraId="4A4F46AA" w14:textId="6CB55B1F"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含CPU1214， DI/DO/AI/AO模块，10寸精智面板（HMI）。具体配置详见</w:t>
            </w:r>
            <w:r>
              <w:rPr>
                <w:rFonts w:ascii="仿宋" w:eastAsia="仿宋" w:hAnsi="仿宋" w:cs="宋体" w:hint="eastAsia"/>
                <w:color w:val="000000"/>
                <w:kern w:val="0"/>
                <w:szCs w:val="21"/>
              </w:rPr>
              <w:t>图纸</w:t>
            </w:r>
            <w:r w:rsidRPr="003D3CBA">
              <w:rPr>
                <w:rFonts w:ascii="仿宋" w:eastAsia="仿宋" w:hAnsi="仿宋" w:cs="宋体" w:hint="eastAsia"/>
                <w:color w:val="000000"/>
                <w:kern w:val="0"/>
                <w:szCs w:val="21"/>
              </w:rPr>
              <w:t>清单。</w:t>
            </w:r>
          </w:p>
        </w:tc>
        <w:tc>
          <w:tcPr>
            <w:tcW w:w="427" w:type="dxa"/>
            <w:tcBorders>
              <w:top w:val="nil"/>
              <w:left w:val="nil"/>
              <w:bottom w:val="single" w:sz="4" w:space="0" w:color="auto"/>
              <w:right w:val="single" w:sz="4" w:space="0" w:color="auto"/>
            </w:tcBorders>
            <w:shd w:val="clear" w:color="auto" w:fill="auto"/>
            <w:vAlign w:val="center"/>
            <w:hideMark/>
          </w:tcPr>
          <w:p w14:paraId="5E56B1B6"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3EEC77AC"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10B7D22F"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新华三</w:t>
            </w:r>
          </w:p>
        </w:tc>
        <w:tc>
          <w:tcPr>
            <w:tcW w:w="832" w:type="dxa"/>
            <w:tcBorders>
              <w:top w:val="single" w:sz="4" w:space="0" w:color="auto"/>
              <w:left w:val="nil"/>
              <w:bottom w:val="single" w:sz="4" w:space="0" w:color="auto"/>
              <w:right w:val="single" w:sz="4" w:space="0" w:color="auto"/>
            </w:tcBorders>
            <w:vAlign w:val="center"/>
          </w:tcPr>
          <w:p w14:paraId="0A93670F" w14:textId="2E1BE5C7"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color w:val="000000"/>
                <w:kern w:val="0"/>
                <w:szCs w:val="21"/>
              </w:rPr>
              <w:t>O</w:t>
            </w:r>
            <w:r>
              <w:rPr>
                <w:rFonts w:ascii="仿宋" w:eastAsia="仿宋" w:hAnsi="仿宋" w:cs="Calibri"/>
                <w:color w:val="000000"/>
                <w:kern w:val="0"/>
                <w:szCs w:val="21"/>
              </w:rPr>
              <w:t>2</w:t>
            </w:r>
            <w:r w:rsidRPr="005749A4">
              <w:rPr>
                <w:rFonts w:ascii="仿宋" w:eastAsia="仿宋" w:hAnsi="仿宋" w:cs="Calibri"/>
                <w:color w:val="000000"/>
                <w:kern w:val="0"/>
                <w:szCs w:val="21"/>
              </w:rPr>
              <w:t>ZK01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72099" w14:textId="7EC9461B"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720872B3"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6428238F"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10</w:t>
            </w:r>
          </w:p>
        </w:tc>
        <w:tc>
          <w:tcPr>
            <w:tcW w:w="1344" w:type="dxa"/>
            <w:tcBorders>
              <w:top w:val="nil"/>
              <w:left w:val="nil"/>
              <w:bottom w:val="single" w:sz="4" w:space="0" w:color="auto"/>
              <w:right w:val="single" w:sz="4" w:space="0" w:color="auto"/>
            </w:tcBorders>
            <w:shd w:val="clear" w:color="auto" w:fill="auto"/>
            <w:vAlign w:val="center"/>
            <w:hideMark/>
          </w:tcPr>
          <w:p w14:paraId="72E8FF4F"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综合池/加药自控站点/核心器件配置（交换机）</w:t>
            </w:r>
          </w:p>
        </w:tc>
        <w:tc>
          <w:tcPr>
            <w:tcW w:w="3205" w:type="dxa"/>
            <w:tcBorders>
              <w:top w:val="nil"/>
              <w:left w:val="nil"/>
              <w:bottom w:val="single" w:sz="4" w:space="0" w:color="auto"/>
              <w:right w:val="single" w:sz="4" w:space="0" w:color="auto"/>
            </w:tcBorders>
            <w:shd w:val="clear" w:color="auto" w:fill="auto"/>
            <w:vAlign w:val="center"/>
            <w:hideMark/>
          </w:tcPr>
          <w:p w14:paraId="6F977C26"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环网交换机，DC24供电，带两组单模光口，6个RJ45电口。柜内使用PROFINET专用线及屏蔽接头。</w:t>
            </w:r>
          </w:p>
        </w:tc>
        <w:tc>
          <w:tcPr>
            <w:tcW w:w="427" w:type="dxa"/>
            <w:tcBorders>
              <w:top w:val="nil"/>
              <w:left w:val="nil"/>
              <w:bottom w:val="single" w:sz="4" w:space="0" w:color="auto"/>
              <w:right w:val="single" w:sz="4" w:space="0" w:color="auto"/>
            </w:tcBorders>
            <w:shd w:val="clear" w:color="auto" w:fill="auto"/>
            <w:vAlign w:val="center"/>
            <w:hideMark/>
          </w:tcPr>
          <w:p w14:paraId="2182A0CA"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2B5F16E9"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79FEC4F4"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新华三</w:t>
            </w:r>
          </w:p>
        </w:tc>
        <w:tc>
          <w:tcPr>
            <w:tcW w:w="832" w:type="dxa"/>
            <w:tcBorders>
              <w:top w:val="single" w:sz="4" w:space="0" w:color="auto"/>
              <w:left w:val="nil"/>
              <w:bottom w:val="single" w:sz="4" w:space="0" w:color="auto"/>
              <w:right w:val="single" w:sz="4" w:space="0" w:color="auto"/>
            </w:tcBorders>
            <w:vAlign w:val="center"/>
          </w:tcPr>
          <w:p w14:paraId="205FA9A3" w14:textId="744ED5C8"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color w:val="000000"/>
                <w:kern w:val="0"/>
                <w:szCs w:val="21"/>
              </w:rPr>
              <w:t>O</w:t>
            </w:r>
            <w:r>
              <w:rPr>
                <w:rFonts w:ascii="仿宋" w:eastAsia="仿宋" w:hAnsi="仿宋" w:cs="Calibri"/>
                <w:color w:val="000000"/>
                <w:kern w:val="0"/>
                <w:szCs w:val="21"/>
              </w:rPr>
              <w:t>2</w:t>
            </w:r>
            <w:r w:rsidRPr="005749A4">
              <w:rPr>
                <w:rFonts w:ascii="仿宋" w:eastAsia="仿宋" w:hAnsi="仿宋" w:cs="Calibri"/>
                <w:color w:val="000000"/>
                <w:kern w:val="0"/>
                <w:szCs w:val="21"/>
              </w:rPr>
              <w:t>ZK01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6BC74" w14:textId="53E557A1"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7281A301"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49251E95"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11</w:t>
            </w:r>
          </w:p>
        </w:tc>
        <w:tc>
          <w:tcPr>
            <w:tcW w:w="1344" w:type="dxa"/>
            <w:tcBorders>
              <w:top w:val="nil"/>
              <w:left w:val="nil"/>
              <w:bottom w:val="single" w:sz="4" w:space="0" w:color="auto"/>
              <w:right w:val="single" w:sz="4" w:space="0" w:color="auto"/>
            </w:tcBorders>
            <w:shd w:val="clear" w:color="auto" w:fill="auto"/>
            <w:vAlign w:val="center"/>
            <w:hideMark/>
          </w:tcPr>
          <w:p w14:paraId="30132727"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V型滤池/混凝沉淀池站点/核心器件配置（PLC）</w:t>
            </w:r>
          </w:p>
        </w:tc>
        <w:tc>
          <w:tcPr>
            <w:tcW w:w="3205" w:type="dxa"/>
            <w:tcBorders>
              <w:top w:val="nil"/>
              <w:left w:val="nil"/>
              <w:bottom w:val="single" w:sz="4" w:space="0" w:color="auto"/>
              <w:right w:val="single" w:sz="4" w:space="0" w:color="auto"/>
            </w:tcBorders>
            <w:shd w:val="clear" w:color="auto" w:fill="auto"/>
            <w:vAlign w:val="center"/>
            <w:hideMark/>
          </w:tcPr>
          <w:p w14:paraId="69D1C1A8" w14:textId="7B152839"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含CPU1214， DI/DO/AI/AO模块，10寸精智面板（HMI）。具体配置详见</w:t>
            </w:r>
            <w:r>
              <w:rPr>
                <w:rFonts w:ascii="仿宋" w:eastAsia="仿宋" w:hAnsi="仿宋" w:cs="宋体" w:hint="eastAsia"/>
                <w:color w:val="000000"/>
                <w:kern w:val="0"/>
                <w:szCs w:val="21"/>
              </w:rPr>
              <w:t>图纸</w:t>
            </w:r>
            <w:r w:rsidRPr="003D3CBA">
              <w:rPr>
                <w:rFonts w:ascii="仿宋" w:eastAsia="仿宋" w:hAnsi="仿宋" w:cs="宋体" w:hint="eastAsia"/>
                <w:color w:val="000000"/>
                <w:kern w:val="0"/>
                <w:szCs w:val="21"/>
              </w:rPr>
              <w:t>清单。</w:t>
            </w:r>
          </w:p>
        </w:tc>
        <w:tc>
          <w:tcPr>
            <w:tcW w:w="427" w:type="dxa"/>
            <w:tcBorders>
              <w:top w:val="nil"/>
              <w:left w:val="nil"/>
              <w:bottom w:val="single" w:sz="4" w:space="0" w:color="auto"/>
              <w:right w:val="single" w:sz="4" w:space="0" w:color="auto"/>
            </w:tcBorders>
            <w:shd w:val="clear" w:color="auto" w:fill="auto"/>
            <w:vAlign w:val="center"/>
            <w:hideMark/>
          </w:tcPr>
          <w:p w14:paraId="2EFF369B"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0FDE935B"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68C7C2A1"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西门子S7-1500</w:t>
            </w:r>
          </w:p>
        </w:tc>
        <w:tc>
          <w:tcPr>
            <w:tcW w:w="832" w:type="dxa"/>
            <w:tcBorders>
              <w:top w:val="single" w:sz="4" w:space="0" w:color="auto"/>
              <w:left w:val="nil"/>
              <w:bottom w:val="single" w:sz="4" w:space="0" w:color="auto"/>
              <w:right w:val="single" w:sz="4" w:space="0" w:color="auto"/>
            </w:tcBorders>
            <w:vAlign w:val="center"/>
          </w:tcPr>
          <w:p w14:paraId="1C55E833" w14:textId="45FAF6D8"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color w:val="000000"/>
                <w:kern w:val="0"/>
                <w:szCs w:val="21"/>
              </w:rPr>
              <w:t>O</w:t>
            </w:r>
            <w:r>
              <w:rPr>
                <w:rFonts w:ascii="仿宋" w:eastAsia="仿宋" w:hAnsi="仿宋" w:cs="Calibri"/>
                <w:color w:val="000000"/>
                <w:kern w:val="0"/>
                <w:szCs w:val="21"/>
              </w:rPr>
              <w:t>2</w:t>
            </w:r>
            <w:r w:rsidRPr="005749A4">
              <w:rPr>
                <w:rFonts w:ascii="仿宋" w:eastAsia="仿宋" w:hAnsi="仿宋" w:cs="Calibri"/>
                <w:color w:val="000000"/>
                <w:kern w:val="0"/>
                <w:szCs w:val="21"/>
              </w:rPr>
              <w:t>ZK01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279A5" w14:textId="10FB8625"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19DAFA5B"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72574510"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12</w:t>
            </w:r>
          </w:p>
        </w:tc>
        <w:tc>
          <w:tcPr>
            <w:tcW w:w="1344" w:type="dxa"/>
            <w:tcBorders>
              <w:top w:val="nil"/>
              <w:left w:val="nil"/>
              <w:bottom w:val="single" w:sz="4" w:space="0" w:color="auto"/>
              <w:right w:val="single" w:sz="4" w:space="0" w:color="auto"/>
            </w:tcBorders>
            <w:shd w:val="clear" w:color="auto" w:fill="auto"/>
            <w:vAlign w:val="center"/>
            <w:hideMark/>
          </w:tcPr>
          <w:p w14:paraId="19015FA4"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V型滤池/混凝沉淀池站点/核心器件配置（交换机）</w:t>
            </w:r>
          </w:p>
        </w:tc>
        <w:tc>
          <w:tcPr>
            <w:tcW w:w="3205" w:type="dxa"/>
            <w:tcBorders>
              <w:top w:val="nil"/>
              <w:left w:val="nil"/>
              <w:bottom w:val="single" w:sz="4" w:space="0" w:color="auto"/>
              <w:right w:val="single" w:sz="4" w:space="0" w:color="auto"/>
            </w:tcBorders>
            <w:shd w:val="clear" w:color="auto" w:fill="auto"/>
            <w:vAlign w:val="center"/>
            <w:hideMark/>
          </w:tcPr>
          <w:p w14:paraId="64BECE8C"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环网交换机，DC24供电，带两组单模光口，6个RJ45电口。柜内使用PROFINET专用线及屏蔽接头。</w:t>
            </w:r>
          </w:p>
        </w:tc>
        <w:tc>
          <w:tcPr>
            <w:tcW w:w="427" w:type="dxa"/>
            <w:tcBorders>
              <w:top w:val="nil"/>
              <w:left w:val="nil"/>
              <w:bottom w:val="single" w:sz="4" w:space="0" w:color="auto"/>
              <w:right w:val="single" w:sz="4" w:space="0" w:color="auto"/>
            </w:tcBorders>
            <w:shd w:val="clear" w:color="auto" w:fill="auto"/>
            <w:vAlign w:val="center"/>
            <w:hideMark/>
          </w:tcPr>
          <w:p w14:paraId="0706C501"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29C0594F"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532EEA0A"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新华三</w:t>
            </w:r>
          </w:p>
        </w:tc>
        <w:tc>
          <w:tcPr>
            <w:tcW w:w="832" w:type="dxa"/>
            <w:tcBorders>
              <w:top w:val="single" w:sz="4" w:space="0" w:color="auto"/>
              <w:left w:val="nil"/>
              <w:bottom w:val="single" w:sz="4" w:space="0" w:color="auto"/>
              <w:right w:val="single" w:sz="4" w:space="0" w:color="auto"/>
            </w:tcBorders>
            <w:vAlign w:val="center"/>
          </w:tcPr>
          <w:p w14:paraId="3C360146" w14:textId="769430BC"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color w:val="000000"/>
                <w:kern w:val="0"/>
                <w:szCs w:val="21"/>
              </w:rPr>
              <w:t>O</w:t>
            </w:r>
            <w:r>
              <w:rPr>
                <w:rFonts w:ascii="仿宋" w:eastAsia="仿宋" w:hAnsi="仿宋" w:cs="Calibri"/>
                <w:color w:val="000000"/>
                <w:kern w:val="0"/>
                <w:szCs w:val="21"/>
              </w:rPr>
              <w:t>1</w:t>
            </w:r>
            <w:r w:rsidRPr="005749A4">
              <w:rPr>
                <w:rFonts w:ascii="仿宋" w:eastAsia="仿宋" w:hAnsi="仿宋" w:cs="Calibri"/>
                <w:color w:val="000000"/>
                <w:kern w:val="0"/>
                <w:szCs w:val="21"/>
              </w:rPr>
              <w:t>ZK01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56044" w14:textId="26B9AD31"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53F4BC95"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00C32CE2"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13</w:t>
            </w:r>
          </w:p>
        </w:tc>
        <w:tc>
          <w:tcPr>
            <w:tcW w:w="1344" w:type="dxa"/>
            <w:tcBorders>
              <w:top w:val="nil"/>
              <w:left w:val="nil"/>
              <w:bottom w:val="single" w:sz="4" w:space="0" w:color="auto"/>
              <w:right w:val="single" w:sz="4" w:space="0" w:color="auto"/>
            </w:tcBorders>
            <w:shd w:val="clear" w:color="auto" w:fill="auto"/>
            <w:vAlign w:val="center"/>
            <w:hideMark/>
          </w:tcPr>
          <w:p w14:paraId="5A9D99F0"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污泥车间站点/核心器件配置（PLC）</w:t>
            </w:r>
          </w:p>
        </w:tc>
        <w:tc>
          <w:tcPr>
            <w:tcW w:w="3205" w:type="dxa"/>
            <w:tcBorders>
              <w:top w:val="nil"/>
              <w:left w:val="nil"/>
              <w:bottom w:val="single" w:sz="4" w:space="0" w:color="auto"/>
              <w:right w:val="single" w:sz="4" w:space="0" w:color="auto"/>
            </w:tcBorders>
            <w:shd w:val="clear" w:color="auto" w:fill="auto"/>
            <w:vAlign w:val="center"/>
            <w:hideMark/>
          </w:tcPr>
          <w:p w14:paraId="6B278319" w14:textId="46832DB5"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含CPU1214， DI/DO/AI/AO模块，10寸精智面板（HMI）。具体配置详见</w:t>
            </w:r>
            <w:r>
              <w:rPr>
                <w:rFonts w:ascii="仿宋" w:eastAsia="仿宋" w:hAnsi="仿宋" w:cs="宋体" w:hint="eastAsia"/>
                <w:color w:val="000000"/>
                <w:kern w:val="0"/>
                <w:szCs w:val="21"/>
              </w:rPr>
              <w:t>图纸</w:t>
            </w:r>
            <w:r w:rsidRPr="003D3CBA">
              <w:rPr>
                <w:rFonts w:ascii="仿宋" w:eastAsia="仿宋" w:hAnsi="仿宋" w:cs="宋体" w:hint="eastAsia"/>
                <w:color w:val="000000"/>
                <w:kern w:val="0"/>
                <w:szCs w:val="21"/>
              </w:rPr>
              <w:t>清单。</w:t>
            </w:r>
          </w:p>
        </w:tc>
        <w:tc>
          <w:tcPr>
            <w:tcW w:w="427" w:type="dxa"/>
            <w:tcBorders>
              <w:top w:val="nil"/>
              <w:left w:val="nil"/>
              <w:bottom w:val="single" w:sz="4" w:space="0" w:color="auto"/>
              <w:right w:val="single" w:sz="4" w:space="0" w:color="auto"/>
            </w:tcBorders>
            <w:shd w:val="clear" w:color="auto" w:fill="auto"/>
            <w:vAlign w:val="center"/>
            <w:hideMark/>
          </w:tcPr>
          <w:p w14:paraId="65DD4580"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74C01D3B"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092E698E"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西门子S7-1500</w:t>
            </w:r>
          </w:p>
        </w:tc>
        <w:tc>
          <w:tcPr>
            <w:tcW w:w="832" w:type="dxa"/>
            <w:tcBorders>
              <w:top w:val="single" w:sz="4" w:space="0" w:color="auto"/>
              <w:left w:val="nil"/>
              <w:bottom w:val="single" w:sz="4" w:space="0" w:color="auto"/>
              <w:right w:val="single" w:sz="4" w:space="0" w:color="auto"/>
            </w:tcBorders>
            <w:vAlign w:val="center"/>
          </w:tcPr>
          <w:p w14:paraId="4E18474E" w14:textId="7C6C2A4F"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color w:val="000000"/>
                <w:kern w:val="0"/>
                <w:szCs w:val="21"/>
              </w:rPr>
              <w:t>O</w:t>
            </w:r>
            <w:r>
              <w:rPr>
                <w:rFonts w:ascii="仿宋" w:eastAsia="仿宋" w:hAnsi="仿宋" w:cs="Calibri"/>
                <w:color w:val="000000"/>
                <w:kern w:val="0"/>
                <w:szCs w:val="21"/>
              </w:rPr>
              <w:t>1</w:t>
            </w:r>
            <w:r w:rsidRPr="005749A4">
              <w:rPr>
                <w:rFonts w:ascii="仿宋" w:eastAsia="仿宋" w:hAnsi="仿宋" w:cs="Calibri"/>
                <w:color w:val="000000"/>
                <w:kern w:val="0"/>
                <w:szCs w:val="21"/>
              </w:rPr>
              <w:t>ZK01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42FA5" w14:textId="7EDBB76A"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0CC19F61"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6EF392B1"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14</w:t>
            </w:r>
          </w:p>
        </w:tc>
        <w:tc>
          <w:tcPr>
            <w:tcW w:w="1344" w:type="dxa"/>
            <w:tcBorders>
              <w:top w:val="nil"/>
              <w:left w:val="nil"/>
              <w:bottom w:val="single" w:sz="4" w:space="0" w:color="auto"/>
              <w:right w:val="single" w:sz="4" w:space="0" w:color="auto"/>
            </w:tcBorders>
            <w:shd w:val="clear" w:color="auto" w:fill="auto"/>
            <w:vAlign w:val="center"/>
            <w:hideMark/>
          </w:tcPr>
          <w:p w14:paraId="114F8617"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污泥车间站点/核心器件配置（交换机）</w:t>
            </w:r>
          </w:p>
        </w:tc>
        <w:tc>
          <w:tcPr>
            <w:tcW w:w="3205" w:type="dxa"/>
            <w:tcBorders>
              <w:top w:val="nil"/>
              <w:left w:val="nil"/>
              <w:bottom w:val="single" w:sz="4" w:space="0" w:color="auto"/>
              <w:right w:val="single" w:sz="4" w:space="0" w:color="auto"/>
            </w:tcBorders>
            <w:shd w:val="clear" w:color="auto" w:fill="auto"/>
            <w:vAlign w:val="center"/>
            <w:hideMark/>
          </w:tcPr>
          <w:p w14:paraId="32D7E883"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环网交换机，DC24供电，带两组单模光口，6个RJ45电口。柜内使用PROFINET专用线及屏蔽接头。</w:t>
            </w:r>
          </w:p>
        </w:tc>
        <w:tc>
          <w:tcPr>
            <w:tcW w:w="427" w:type="dxa"/>
            <w:tcBorders>
              <w:top w:val="nil"/>
              <w:left w:val="nil"/>
              <w:bottom w:val="single" w:sz="4" w:space="0" w:color="auto"/>
              <w:right w:val="single" w:sz="4" w:space="0" w:color="auto"/>
            </w:tcBorders>
            <w:shd w:val="clear" w:color="auto" w:fill="auto"/>
            <w:vAlign w:val="center"/>
            <w:hideMark/>
          </w:tcPr>
          <w:p w14:paraId="1FFFC05C"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318349F0"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14B83EBA"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新华三</w:t>
            </w:r>
          </w:p>
        </w:tc>
        <w:tc>
          <w:tcPr>
            <w:tcW w:w="832" w:type="dxa"/>
            <w:tcBorders>
              <w:top w:val="single" w:sz="4" w:space="0" w:color="auto"/>
              <w:left w:val="nil"/>
              <w:bottom w:val="single" w:sz="4" w:space="0" w:color="auto"/>
              <w:right w:val="single" w:sz="4" w:space="0" w:color="auto"/>
            </w:tcBorders>
            <w:vAlign w:val="center"/>
          </w:tcPr>
          <w:p w14:paraId="50B1D177" w14:textId="3836B164"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color w:val="000000"/>
                <w:kern w:val="0"/>
                <w:szCs w:val="21"/>
              </w:rPr>
              <w:t>O</w:t>
            </w:r>
            <w:r>
              <w:rPr>
                <w:rFonts w:ascii="仿宋" w:eastAsia="仿宋" w:hAnsi="仿宋" w:cs="Calibri"/>
                <w:color w:val="000000"/>
                <w:kern w:val="0"/>
                <w:szCs w:val="21"/>
              </w:rPr>
              <w:t>6</w:t>
            </w:r>
            <w:r w:rsidRPr="005749A4">
              <w:rPr>
                <w:rFonts w:ascii="仿宋" w:eastAsia="仿宋" w:hAnsi="仿宋" w:cs="Calibri"/>
                <w:color w:val="000000"/>
                <w:kern w:val="0"/>
                <w:szCs w:val="21"/>
              </w:rPr>
              <w:t>ZK01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B246F" w14:textId="14746776"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7299F774"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7B0BF2D3"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15</w:t>
            </w:r>
          </w:p>
        </w:tc>
        <w:tc>
          <w:tcPr>
            <w:tcW w:w="1344" w:type="dxa"/>
            <w:tcBorders>
              <w:top w:val="nil"/>
              <w:left w:val="nil"/>
              <w:bottom w:val="single" w:sz="4" w:space="0" w:color="auto"/>
              <w:right w:val="single" w:sz="4" w:space="0" w:color="auto"/>
            </w:tcBorders>
            <w:shd w:val="clear" w:color="auto" w:fill="auto"/>
            <w:vAlign w:val="center"/>
            <w:hideMark/>
          </w:tcPr>
          <w:p w14:paraId="146F7766"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污泥车间站点/核心器件配置（交换机）</w:t>
            </w:r>
          </w:p>
        </w:tc>
        <w:tc>
          <w:tcPr>
            <w:tcW w:w="3205" w:type="dxa"/>
            <w:tcBorders>
              <w:top w:val="nil"/>
              <w:left w:val="nil"/>
              <w:bottom w:val="single" w:sz="4" w:space="0" w:color="auto"/>
              <w:right w:val="single" w:sz="4" w:space="0" w:color="auto"/>
            </w:tcBorders>
            <w:shd w:val="clear" w:color="auto" w:fill="auto"/>
            <w:vAlign w:val="center"/>
            <w:hideMark/>
          </w:tcPr>
          <w:p w14:paraId="13444984"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交换机，DC24供电，4个RJ45电口，一组单模光口（对接主厂房中控室）。柜内使用PROFINET专用线及屏蔽接头。</w:t>
            </w:r>
          </w:p>
        </w:tc>
        <w:tc>
          <w:tcPr>
            <w:tcW w:w="427" w:type="dxa"/>
            <w:tcBorders>
              <w:top w:val="nil"/>
              <w:left w:val="nil"/>
              <w:bottom w:val="single" w:sz="4" w:space="0" w:color="auto"/>
              <w:right w:val="single" w:sz="4" w:space="0" w:color="auto"/>
            </w:tcBorders>
            <w:shd w:val="clear" w:color="auto" w:fill="auto"/>
            <w:vAlign w:val="center"/>
            <w:hideMark/>
          </w:tcPr>
          <w:p w14:paraId="3DC50F0A"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4BDED46A"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3E87C1EC"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新华三</w:t>
            </w:r>
          </w:p>
        </w:tc>
        <w:tc>
          <w:tcPr>
            <w:tcW w:w="832" w:type="dxa"/>
            <w:tcBorders>
              <w:top w:val="single" w:sz="4" w:space="0" w:color="auto"/>
              <w:left w:val="nil"/>
              <w:bottom w:val="single" w:sz="4" w:space="0" w:color="auto"/>
              <w:right w:val="single" w:sz="4" w:space="0" w:color="auto"/>
            </w:tcBorders>
            <w:vAlign w:val="center"/>
          </w:tcPr>
          <w:p w14:paraId="13D17EF5" w14:textId="0543F14D" w:rsidR="005749A4" w:rsidRPr="003D3CBA" w:rsidRDefault="005749A4" w:rsidP="005749A4">
            <w:pPr>
              <w:widowControl/>
              <w:jc w:val="center"/>
              <w:rPr>
                <w:rFonts w:ascii="Calibri" w:eastAsia="宋体" w:hAnsi="Calibri" w:cs="Calibri"/>
                <w:color w:val="000000"/>
                <w:kern w:val="0"/>
                <w:szCs w:val="21"/>
              </w:rPr>
            </w:pPr>
            <w:r w:rsidRPr="005749A4">
              <w:rPr>
                <w:rFonts w:ascii="仿宋" w:eastAsia="仿宋" w:hAnsi="仿宋" w:cs="Calibri"/>
                <w:color w:val="000000"/>
                <w:kern w:val="0"/>
                <w:szCs w:val="21"/>
              </w:rPr>
              <w:t>O</w:t>
            </w:r>
            <w:r>
              <w:rPr>
                <w:rFonts w:ascii="仿宋" w:eastAsia="仿宋" w:hAnsi="仿宋" w:cs="Calibri"/>
                <w:color w:val="000000"/>
                <w:kern w:val="0"/>
                <w:szCs w:val="21"/>
              </w:rPr>
              <w:t>6</w:t>
            </w:r>
            <w:r w:rsidRPr="005749A4">
              <w:rPr>
                <w:rFonts w:ascii="仿宋" w:eastAsia="仿宋" w:hAnsi="仿宋" w:cs="Calibri"/>
                <w:color w:val="000000"/>
                <w:kern w:val="0"/>
                <w:szCs w:val="21"/>
              </w:rPr>
              <w:t>ZK01</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74549" w14:textId="50BD9387" w:rsidR="005749A4" w:rsidRPr="003D3CBA" w:rsidRDefault="005749A4" w:rsidP="005749A4">
            <w:pPr>
              <w:widowControl/>
              <w:jc w:val="center"/>
              <w:rPr>
                <w:rFonts w:ascii="Calibri" w:eastAsia="宋体" w:hAnsi="Calibri" w:cs="Calibri"/>
                <w:color w:val="000000"/>
                <w:kern w:val="0"/>
                <w:szCs w:val="21"/>
              </w:rPr>
            </w:pPr>
          </w:p>
        </w:tc>
      </w:tr>
      <w:tr w:rsidR="004D56DD" w:rsidRPr="003D3CBA" w14:paraId="01E43542" w14:textId="77777777" w:rsidTr="005749A4">
        <w:trPr>
          <w:trHeight w:val="864"/>
        </w:trPr>
        <w:tc>
          <w:tcPr>
            <w:tcW w:w="427" w:type="dxa"/>
            <w:tcBorders>
              <w:top w:val="nil"/>
              <w:left w:val="single" w:sz="4" w:space="0" w:color="auto"/>
              <w:bottom w:val="single" w:sz="4" w:space="0" w:color="auto"/>
              <w:right w:val="single" w:sz="4" w:space="0" w:color="auto"/>
            </w:tcBorders>
            <w:shd w:val="clear" w:color="auto" w:fill="auto"/>
            <w:vAlign w:val="center"/>
          </w:tcPr>
          <w:p w14:paraId="6F702711" w14:textId="4D00835A" w:rsidR="004D56DD" w:rsidRPr="003D3CBA" w:rsidRDefault="004D56DD" w:rsidP="003D3C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6</w:t>
            </w:r>
          </w:p>
        </w:tc>
        <w:tc>
          <w:tcPr>
            <w:tcW w:w="1344" w:type="dxa"/>
            <w:tcBorders>
              <w:top w:val="nil"/>
              <w:left w:val="nil"/>
              <w:bottom w:val="single" w:sz="4" w:space="0" w:color="auto"/>
              <w:right w:val="single" w:sz="4" w:space="0" w:color="auto"/>
            </w:tcBorders>
            <w:shd w:val="clear" w:color="auto" w:fill="auto"/>
            <w:vAlign w:val="center"/>
          </w:tcPr>
          <w:p w14:paraId="3C97A64C" w14:textId="1760FD3E" w:rsidR="004D56DD" w:rsidRPr="003D3CBA" w:rsidRDefault="004D56DD" w:rsidP="003D3CBA">
            <w:pPr>
              <w:widowControl/>
              <w:jc w:val="center"/>
              <w:rPr>
                <w:rFonts w:ascii="仿宋" w:eastAsia="仿宋" w:hAnsi="仿宋" w:cs="宋体"/>
                <w:color w:val="000000"/>
                <w:kern w:val="0"/>
                <w:szCs w:val="21"/>
              </w:rPr>
            </w:pPr>
            <w:r>
              <w:rPr>
                <w:rFonts w:ascii="仿宋" w:eastAsia="仿宋" w:hAnsi="仿宋" w:cs="宋体"/>
                <w:color w:val="000000"/>
                <w:kern w:val="0"/>
                <w:szCs w:val="21"/>
              </w:rPr>
              <w:t>I/O</w:t>
            </w:r>
            <w:r>
              <w:rPr>
                <w:rFonts w:ascii="仿宋" w:eastAsia="仿宋" w:hAnsi="仿宋" w:cs="宋体" w:hint="eastAsia"/>
                <w:color w:val="000000"/>
                <w:kern w:val="0"/>
                <w:szCs w:val="21"/>
              </w:rPr>
              <w:t>模块备品备件</w:t>
            </w:r>
          </w:p>
        </w:tc>
        <w:tc>
          <w:tcPr>
            <w:tcW w:w="3205" w:type="dxa"/>
            <w:tcBorders>
              <w:top w:val="nil"/>
              <w:left w:val="nil"/>
              <w:bottom w:val="single" w:sz="4" w:space="0" w:color="auto"/>
              <w:right w:val="single" w:sz="4" w:space="0" w:color="auto"/>
            </w:tcBorders>
            <w:shd w:val="clear" w:color="auto" w:fill="auto"/>
            <w:vAlign w:val="center"/>
          </w:tcPr>
          <w:p w14:paraId="20D37379" w14:textId="5A4CEFB6" w:rsidR="004D56DD" w:rsidRPr="003D3CBA" w:rsidRDefault="004D56DD" w:rsidP="003D3C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各种规格I</w:t>
            </w:r>
            <w:r>
              <w:rPr>
                <w:rFonts w:ascii="仿宋" w:eastAsia="仿宋" w:hAnsi="仿宋" w:cs="宋体"/>
                <w:color w:val="000000"/>
                <w:kern w:val="0"/>
                <w:szCs w:val="21"/>
              </w:rPr>
              <w:t>/O</w:t>
            </w:r>
            <w:r>
              <w:rPr>
                <w:rFonts w:ascii="仿宋" w:eastAsia="仿宋" w:hAnsi="仿宋" w:cs="宋体" w:hint="eastAsia"/>
                <w:color w:val="000000"/>
                <w:kern w:val="0"/>
                <w:szCs w:val="21"/>
              </w:rPr>
              <w:t>模块各一块</w:t>
            </w:r>
          </w:p>
        </w:tc>
        <w:tc>
          <w:tcPr>
            <w:tcW w:w="427" w:type="dxa"/>
            <w:tcBorders>
              <w:top w:val="nil"/>
              <w:left w:val="nil"/>
              <w:bottom w:val="single" w:sz="4" w:space="0" w:color="auto"/>
              <w:right w:val="single" w:sz="4" w:space="0" w:color="auto"/>
            </w:tcBorders>
            <w:shd w:val="clear" w:color="auto" w:fill="auto"/>
            <w:vAlign w:val="center"/>
          </w:tcPr>
          <w:p w14:paraId="6B01B5D5" w14:textId="44C3EA04" w:rsidR="004D56DD" w:rsidRPr="003D3CBA" w:rsidRDefault="004D56DD" w:rsidP="003D3C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批</w:t>
            </w:r>
          </w:p>
        </w:tc>
        <w:tc>
          <w:tcPr>
            <w:tcW w:w="427" w:type="dxa"/>
            <w:tcBorders>
              <w:top w:val="nil"/>
              <w:left w:val="nil"/>
              <w:bottom w:val="single" w:sz="4" w:space="0" w:color="auto"/>
              <w:right w:val="single" w:sz="4" w:space="0" w:color="auto"/>
            </w:tcBorders>
            <w:shd w:val="clear" w:color="auto" w:fill="auto"/>
            <w:vAlign w:val="center"/>
          </w:tcPr>
          <w:p w14:paraId="3BA99428" w14:textId="2AF58807" w:rsidR="004D56DD" w:rsidRPr="003D3CBA" w:rsidRDefault="004D56DD" w:rsidP="003D3C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tcPr>
          <w:p w14:paraId="73A58C08" w14:textId="77777777" w:rsidR="004D56DD" w:rsidRPr="003D3CBA" w:rsidRDefault="004D56DD" w:rsidP="003D3CBA">
            <w:pPr>
              <w:widowControl/>
              <w:jc w:val="center"/>
              <w:rPr>
                <w:rFonts w:ascii="仿宋" w:eastAsia="仿宋" w:hAnsi="仿宋" w:cs="宋体"/>
                <w:color w:val="000000"/>
                <w:kern w:val="0"/>
                <w:szCs w:val="21"/>
              </w:rPr>
            </w:pPr>
          </w:p>
        </w:tc>
        <w:tc>
          <w:tcPr>
            <w:tcW w:w="832" w:type="dxa"/>
            <w:tcBorders>
              <w:top w:val="single" w:sz="4" w:space="0" w:color="auto"/>
              <w:left w:val="nil"/>
              <w:bottom w:val="single" w:sz="4" w:space="0" w:color="auto"/>
              <w:right w:val="single" w:sz="4" w:space="0" w:color="auto"/>
            </w:tcBorders>
            <w:vAlign w:val="center"/>
          </w:tcPr>
          <w:p w14:paraId="30FA1661" w14:textId="77777777" w:rsidR="004D56DD" w:rsidRPr="005749A4" w:rsidRDefault="004D56DD" w:rsidP="005749A4">
            <w:pPr>
              <w:widowControl/>
              <w:jc w:val="center"/>
              <w:rPr>
                <w:rFonts w:ascii="仿宋" w:eastAsia="仿宋" w:hAnsi="仿宋" w:cs="Calibri"/>
                <w:color w:val="000000"/>
                <w:kern w:val="0"/>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05394A4E" w14:textId="77777777" w:rsidR="004D56DD" w:rsidRPr="003D3CBA" w:rsidRDefault="004D56DD" w:rsidP="005749A4">
            <w:pPr>
              <w:widowControl/>
              <w:jc w:val="center"/>
              <w:rPr>
                <w:rFonts w:ascii="Calibri" w:eastAsia="宋体" w:hAnsi="Calibri" w:cs="Calibri"/>
                <w:color w:val="000000"/>
                <w:kern w:val="0"/>
                <w:szCs w:val="21"/>
              </w:rPr>
            </w:pPr>
          </w:p>
        </w:tc>
      </w:tr>
      <w:tr w:rsidR="005749A4" w:rsidRPr="003D3CBA" w14:paraId="7A281178" w14:textId="77777777" w:rsidTr="005749A4">
        <w:trPr>
          <w:trHeight w:val="576"/>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17B719C0" w14:textId="72DE6C6C"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r w:rsidR="004D56DD">
              <w:rPr>
                <w:rFonts w:ascii="仿宋" w:eastAsia="仿宋" w:hAnsi="仿宋" w:cs="宋体" w:hint="eastAsia"/>
                <w:color w:val="000000"/>
                <w:kern w:val="0"/>
                <w:szCs w:val="21"/>
              </w:rPr>
              <w:t>7</w:t>
            </w:r>
          </w:p>
        </w:tc>
        <w:tc>
          <w:tcPr>
            <w:tcW w:w="1344" w:type="dxa"/>
            <w:tcBorders>
              <w:top w:val="nil"/>
              <w:left w:val="nil"/>
              <w:bottom w:val="single" w:sz="4" w:space="0" w:color="auto"/>
              <w:right w:val="single" w:sz="4" w:space="0" w:color="auto"/>
            </w:tcBorders>
            <w:shd w:val="clear" w:color="auto" w:fill="auto"/>
            <w:vAlign w:val="center"/>
            <w:hideMark/>
          </w:tcPr>
          <w:p w14:paraId="666390EC"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操作台</w:t>
            </w:r>
          </w:p>
        </w:tc>
        <w:tc>
          <w:tcPr>
            <w:tcW w:w="3205" w:type="dxa"/>
            <w:tcBorders>
              <w:top w:val="nil"/>
              <w:left w:val="nil"/>
              <w:bottom w:val="single" w:sz="4" w:space="0" w:color="auto"/>
              <w:right w:val="single" w:sz="4" w:space="0" w:color="auto"/>
            </w:tcBorders>
            <w:shd w:val="clear" w:color="auto" w:fill="auto"/>
            <w:vAlign w:val="center"/>
            <w:hideMark/>
          </w:tcPr>
          <w:p w14:paraId="14BB9417"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二工位，长度1200，宽度900，高度750，配套两个椅子</w:t>
            </w:r>
          </w:p>
        </w:tc>
        <w:tc>
          <w:tcPr>
            <w:tcW w:w="427" w:type="dxa"/>
            <w:tcBorders>
              <w:top w:val="nil"/>
              <w:left w:val="nil"/>
              <w:bottom w:val="single" w:sz="4" w:space="0" w:color="auto"/>
              <w:right w:val="single" w:sz="4" w:space="0" w:color="auto"/>
            </w:tcBorders>
            <w:shd w:val="clear" w:color="auto" w:fill="auto"/>
            <w:vAlign w:val="center"/>
            <w:hideMark/>
          </w:tcPr>
          <w:p w14:paraId="7B2CEE79"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05C59A09"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08B30B56"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全友家具</w:t>
            </w:r>
          </w:p>
        </w:tc>
        <w:tc>
          <w:tcPr>
            <w:tcW w:w="832" w:type="dxa"/>
            <w:tcBorders>
              <w:top w:val="single" w:sz="4" w:space="0" w:color="auto"/>
              <w:left w:val="nil"/>
              <w:bottom w:val="single" w:sz="4" w:space="0" w:color="auto"/>
              <w:right w:val="single" w:sz="4" w:space="0" w:color="auto"/>
            </w:tcBorders>
            <w:vAlign w:val="center"/>
          </w:tcPr>
          <w:p w14:paraId="0EA9A0D7" w14:textId="77777777" w:rsidR="005749A4" w:rsidRPr="003D3CBA" w:rsidRDefault="005749A4" w:rsidP="005749A4">
            <w:pPr>
              <w:widowControl/>
              <w:jc w:val="center"/>
              <w:rPr>
                <w:rFonts w:ascii="Calibri" w:eastAsia="宋体" w:hAnsi="Calibri" w:cs="Calibri"/>
                <w:color w:val="000000"/>
                <w:kern w:val="0"/>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6A155" w14:textId="67003978" w:rsidR="005749A4" w:rsidRPr="003D3CBA" w:rsidRDefault="005749A4" w:rsidP="005749A4">
            <w:pPr>
              <w:widowControl/>
              <w:jc w:val="center"/>
              <w:rPr>
                <w:rFonts w:ascii="Calibri" w:eastAsia="宋体" w:hAnsi="Calibri" w:cs="Calibri"/>
                <w:color w:val="000000"/>
                <w:kern w:val="0"/>
                <w:szCs w:val="21"/>
              </w:rPr>
            </w:pPr>
          </w:p>
        </w:tc>
      </w:tr>
      <w:tr w:rsidR="005749A4" w:rsidRPr="003D3CBA" w14:paraId="225DC01E" w14:textId="77777777" w:rsidTr="005749A4">
        <w:trPr>
          <w:trHeight w:val="576"/>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6E330F65" w14:textId="44DC9054"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r w:rsidR="004D56DD">
              <w:rPr>
                <w:rFonts w:ascii="仿宋" w:eastAsia="仿宋" w:hAnsi="仿宋" w:cs="宋体" w:hint="eastAsia"/>
                <w:color w:val="000000"/>
                <w:kern w:val="0"/>
                <w:szCs w:val="21"/>
              </w:rPr>
              <w:t>8</w:t>
            </w:r>
          </w:p>
        </w:tc>
        <w:tc>
          <w:tcPr>
            <w:tcW w:w="1344" w:type="dxa"/>
            <w:tcBorders>
              <w:top w:val="nil"/>
              <w:left w:val="nil"/>
              <w:bottom w:val="single" w:sz="4" w:space="0" w:color="auto"/>
              <w:right w:val="single" w:sz="4" w:space="0" w:color="auto"/>
            </w:tcBorders>
            <w:shd w:val="clear" w:color="auto" w:fill="auto"/>
            <w:vAlign w:val="center"/>
            <w:hideMark/>
          </w:tcPr>
          <w:p w14:paraId="37E277A0"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操作台</w:t>
            </w:r>
          </w:p>
        </w:tc>
        <w:tc>
          <w:tcPr>
            <w:tcW w:w="3205" w:type="dxa"/>
            <w:tcBorders>
              <w:top w:val="nil"/>
              <w:left w:val="nil"/>
              <w:bottom w:val="single" w:sz="4" w:space="0" w:color="auto"/>
              <w:right w:val="single" w:sz="4" w:space="0" w:color="auto"/>
            </w:tcBorders>
            <w:shd w:val="clear" w:color="auto" w:fill="auto"/>
            <w:vAlign w:val="center"/>
            <w:hideMark/>
          </w:tcPr>
          <w:p w14:paraId="0613F831"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二工位，长度1200，宽度900，高度750，配套两个椅子</w:t>
            </w:r>
          </w:p>
        </w:tc>
        <w:tc>
          <w:tcPr>
            <w:tcW w:w="427" w:type="dxa"/>
            <w:tcBorders>
              <w:top w:val="nil"/>
              <w:left w:val="nil"/>
              <w:bottom w:val="single" w:sz="4" w:space="0" w:color="auto"/>
              <w:right w:val="single" w:sz="4" w:space="0" w:color="auto"/>
            </w:tcBorders>
            <w:shd w:val="clear" w:color="auto" w:fill="auto"/>
            <w:vAlign w:val="center"/>
            <w:hideMark/>
          </w:tcPr>
          <w:p w14:paraId="472512B8"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套</w:t>
            </w:r>
          </w:p>
        </w:tc>
        <w:tc>
          <w:tcPr>
            <w:tcW w:w="427" w:type="dxa"/>
            <w:tcBorders>
              <w:top w:val="nil"/>
              <w:left w:val="nil"/>
              <w:bottom w:val="single" w:sz="4" w:space="0" w:color="auto"/>
              <w:right w:val="single" w:sz="4" w:space="0" w:color="auto"/>
            </w:tcBorders>
            <w:shd w:val="clear" w:color="auto" w:fill="auto"/>
            <w:vAlign w:val="center"/>
            <w:hideMark/>
          </w:tcPr>
          <w:p w14:paraId="744BE90B"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1</w:t>
            </w:r>
          </w:p>
        </w:tc>
        <w:tc>
          <w:tcPr>
            <w:tcW w:w="974" w:type="dxa"/>
            <w:tcBorders>
              <w:top w:val="nil"/>
              <w:left w:val="nil"/>
              <w:bottom w:val="single" w:sz="4" w:space="0" w:color="auto"/>
              <w:right w:val="single" w:sz="4" w:space="0" w:color="auto"/>
            </w:tcBorders>
            <w:shd w:val="clear" w:color="auto" w:fill="auto"/>
            <w:vAlign w:val="center"/>
            <w:hideMark/>
          </w:tcPr>
          <w:p w14:paraId="1F3840C9" w14:textId="77777777" w:rsidR="005749A4" w:rsidRPr="003D3CBA" w:rsidRDefault="005749A4" w:rsidP="003D3CBA">
            <w:pPr>
              <w:widowControl/>
              <w:jc w:val="center"/>
              <w:rPr>
                <w:rFonts w:ascii="仿宋" w:eastAsia="仿宋" w:hAnsi="仿宋" w:cs="宋体"/>
                <w:color w:val="000000"/>
                <w:kern w:val="0"/>
                <w:szCs w:val="21"/>
              </w:rPr>
            </w:pPr>
            <w:r w:rsidRPr="003D3CBA">
              <w:rPr>
                <w:rFonts w:ascii="仿宋" w:eastAsia="仿宋" w:hAnsi="仿宋" w:cs="宋体" w:hint="eastAsia"/>
                <w:color w:val="000000"/>
                <w:kern w:val="0"/>
                <w:szCs w:val="21"/>
              </w:rPr>
              <w:t>全友家具</w:t>
            </w:r>
          </w:p>
        </w:tc>
        <w:tc>
          <w:tcPr>
            <w:tcW w:w="832" w:type="dxa"/>
            <w:tcBorders>
              <w:top w:val="single" w:sz="4" w:space="0" w:color="auto"/>
              <w:left w:val="nil"/>
              <w:bottom w:val="single" w:sz="4" w:space="0" w:color="auto"/>
              <w:right w:val="single" w:sz="4" w:space="0" w:color="auto"/>
            </w:tcBorders>
            <w:vAlign w:val="center"/>
          </w:tcPr>
          <w:p w14:paraId="4434DE56" w14:textId="77777777" w:rsidR="005749A4" w:rsidRPr="003D3CBA" w:rsidRDefault="005749A4" w:rsidP="005749A4">
            <w:pPr>
              <w:widowControl/>
              <w:jc w:val="center"/>
              <w:rPr>
                <w:rFonts w:ascii="Calibri" w:eastAsia="宋体" w:hAnsi="Calibri" w:cs="Calibri"/>
                <w:color w:val="000000"/>
                <w:kern w:val="0"/>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A272D" w14:textId="1C8C0F55" w:rsidR="005749A4" w:rsidRPr="003D3CBA" w:rsidRDefault="005749A4" w:rsidP="005749A4">
            <w:pPr>
              <w:widowControl/>
              <w:jc w:val="center"/>
              <w:rPr>
                <w:rFonts w:ascii="Calibri" w:eastAsia="宋体" w:hAnsi="Calibri" w:cs="Calibri"/>
                <w:color w:val="000000"/>
                <w:kern w:val="0"/>
                <w:szCs w:val="21"/>
              </w:rPr>
            </w:pPr>
          </w:p>
        </w:tc>
      </w:tr>
    </w:tbl>
    <w:p w14:paraId="415AA3F5" w14:textId="6935BAE1" w:rsidR="006C006D" w:rsidRPr="00706B77" w:rsidRDefault="007F01FC" w:rsidP="00706B77">
      <w:pPr>
        <w:pStyle w:val="a3"/>
        <w:numPr>
          <w:ilvl w:val="0"/>
          <w:numId w:val="12"/>
        </w:numPr>
        <w:ind w:firstLineChars="0"/>
        <w:rPr>
          <w:rFonts w:ascii="仿宋" w:eastAsia="仿宋" w:hAnsi="仿宋"/>
          <w:b/>
          <w:bCs/>
          <w:sz w:val="28"/>
          <w:szCs w:val="28"/>
        </w:rPr>
      </w:pPr>
      <w:r w:rsidRPr="00706B77">
        <w:rPr>
          <w:rFonts w:ascii="仿宋" w:eastAsia="仿宋" w:hAnsi="仿宋" w:hint="eastAsia"/>
          <w:b/>
          <w:bCs/>
          <w:sz w:val="28"/>
          <w:szCs w:val="28"/>
        </w:rPr>
        <w:t>软件及系统集成服务</w:t>
      </w:r>
    </w:p>
    <w:tbl>
      <w:tblPr>
        <w:tblW w:w="8217" w:type="dxa"/>
        <w:tblLook w:val="04A0" w:firstRow="1" w:lastRow="0" w:firstColumn="1" w:lastColumn="0" w:noHBand="0" w:noVBand="1"/>
      </w:tblPr>
      <w:tblGrid>
        <w:gridCol w:w="457"/>
        <w:gridCol w:w="1296"/>
        <w:gridCol w:w="3204"/>
        <w:gridCol w:w="535"/>
        <w:gridCol w:w="457"/>
        <w:gridCol w:w="992"/>
        <w:gridCol w:w="1276"/>
      </w:tblGrid>
      <w:tr w:rsidR="008F1FAF" w:rsidRPr="008F1FAF" w14:paraId="2D76EEE9" w14:textId="77777777" w:rsidTr="00706B77">
        <w:trPr>
          <w:trHeight w:val="936"/>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6B521" w14:textId="77777777" w:rsidR="008F1FAF" w:rsidRPr="008F1FAF" w:rsidRDefault="008F1FAF" w:rsidP="008F1FAF">
            <w:pPr>
              <w:widowControl/>
              <w:jc w:val="center"/>
              <w:rPr>
                <w:rFonts w:ascii="仿宋" w:eastAsia="仿宋" w:hAnsi="仿宋" w:cs="宋体"/>
                <w:b/>
                <w:bCs/>
                <w:color w:val="000000"/>
                <w:kern w:val="0"/>
                <w:sz w:val="24"/>
                <w:szCs w:val="24"/>
              </w:rPr>
            </w:pPr>
            <w:r w:rsidRPr="008F1FAF">
              <w:rPr>
                <w:rFonts w:ascii="仿宋" w:eastAsia="仿宋" w:hAnsi="仿宋" w:cs="宋体" w:hint="eastAsia"/>
                <w:b/>
                <w:bCs/>
                <w:color w:val="000000"/>
                <w:kern w:val="0"/>
                <w:sz w:val="24"/>
                <w:szCs w:val="24"/>
              </w:rPr>
              <w:t>序号</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F5FB18A" w14:textId="77777777" w:rsidR="008F1FAF" w:rsidRPr="008F1FAF" w:rsidRDefault="008F1FAF" w:rsidP="008F1FAF">
            <w:pPr>
              <w:widowControl/>
              <w:jc w:val="center"/>
              <w:rPr>
                <w:rFonts w:ascii="仿宋" w:eastAsia="仿宋" w:hAnsi="仿宋" w:cs="宋体"/>
                <w:b/>
                <w:bCs/>
                <w:color w:val="000000"/>
                <w:kern w:val="0"/>
                <w:sz w:val="24"/>
                <w:szCs w:val="24"/>
              </w:rPr>
            </w:pPr>
            <w:r w:rsidRPr="008F1FAF">
              <w:rPr>
                <w:rFonts w:ascii="仿宋" w:eastAsia="仿宋" w:hAnsi="仿宋" w:cs="宋体" w:hint="eastAsia"/>
                <w:b/>
                <w:bCs/>
                <w:color w:val="000000"/>
                <w:kern w:val="0"/>
                <w:sz w:val="24"/>
                <w:szCs w:val="24"/>
              </w:rPr>
              <w:t>名称</w:t>
            </w:r>
          </w:p>
        </w:tc>
        <w:tc>
          <w:tcPr>
            <w:tcW w:w="3204" w:type="dxa"/>
            <w:tcBorders>
              <w:top w:val="single" w:sz="4" w:space="0" w:color="auto"/>
              <w:left w:val="nil"/>
              <w:bottom w:val="single" w:sz="4" w:space="0" w:color="auto"/>
              <w:right w:val="single" w:sz="4" w:space="0" w:color="auto"/>
            </w:tcBorders>
            <w:shd w:val="clear" w:color="auto" w:fill="auto"/>
            <w:vAlign w:val="center"/>
            <w:hideMark/>
          </w:tcPr>
          <w:p w14:paraId="452AF365" w14:textId="77777777" w:rsidR="008F1FAF" w:rsidRPr="008F1FAF" w:rsidRDefault="008F1FAF" w:rsidP="008F1FAF">
            <w:pPr>
              <w:widowControl/>
              <w:jc w:val="center"/>
              <w:rPr>
                <w:rFonts w:ascii="仿宋" w:eastAsia="仿宋" w:hAnsi="仿宋" w:cs="宋体"/>
                <w:b/>
                <w:bCs/>
                <w:color w:val="000000"/>
                <w:kern w:val="0"/>
                <w:sz w:val="24"/>
                <w:szCs w:val="24"/>
              </w:rPr>
            </w:pPr>
            <w:r w:rsidRPr="008F1FAF">
              <w:rPr>
                <w:rFonts w:ascii="仿宋" w:eastAsia="仿宋" w:hAnsi="仿宋" w:cs="宋体" w:hint="eastAsia"/>
                <w:b/>
                <w:bCs/>
                <w:color w:val="000000"/>
                <w:kern w:val="0"/>
                <w:sz w:val="24"/>
                <w:szCs w:val="24"/>
              </w:rPr>
              <w:t>规格与技术参数要求</w:t>
            </w:r>
          </w:p>
        </w:tc>
        <w:tc>
          <w:tcPr>
            <w:tcW w:w="535" w:type="dxa"/>
            <w:tcBorders>
              <w:top w:val="single" w:sz="4" w:space="0" w:color="auto"/>
              <w:left w:val="nil"/>
              <w:bottom w:val="single" w:sz="4" w:space="0" w:color="auto"/>
              <w:right w:val="single" w:sz="4" w:space="0" w:color="auto"/>
            </w:tcBorders>
            <w:shd w:val="clear" w:color="auto" w:fill="auto"/>
            <w:vAlign w:val="center"/>
            <w:hideMark/>
          </w:tcPr>
          <w:p w14:paraId="1BC831B3" w14:textId="77777777" w:rsidR="008F1FAF" w:rsidRPr="008F1FAF" w:rsidRDefault="008F1FAF" w:rsidP="008F1FAF">
            <w:pPr>
              <w:widowControl/>
              <w:jc w:val="center"/>
              <w:rPr>
                <w:rFonts w:ascii="仿宋" w:eastAsia="仿宋" w:hAnsi="仿宋" w:cs="宋体"/>
                <w:b/>
                <w:bCs/>
                <w:color w:val="000000"/>
                <w:kern w:val="0"/>
                <w:sz w:val="24"/>
                <w:szCs w:val="24"/>
              </w:rPr>
            </w:pPr>
            <w:r w:rsidRPr="008F1FAF">
              <w:rPr>
                <w:rFonts w:ascii="仿宋" w:eastAsia="仿宋" w:hAnsi="仿宋" w:cs="宋体" w:hint="eastAsia"/>
                <w:b/>
                <w:bCs/>
                <w:color w:val="000000"/>
                <w:kern w:val="0"/>
                <w:sz w:val="24"/>
                <w:szCs w:val="24"/>
              </w:rPr>
              <w:t>单位</w:t>
            </w:r>
          </w:p>
        </w:tc>
        <w:tc>
          <w:tcPr>
            <w:tcW w:w="457" w:type="dxa"/>
            <w:tcBorders>
              <w:top w:val="single" w:sz="4" w:space="0" w:color="auto"/>
              <w:left w:val="nil"/>
              <w:bottom w:val="single" w:sz="4" w:space="0" w:color="auto"/>
              <w:right w:val="single" w:sz="4" w:space="0" w:color="auto"/>
            </w:tcBorders>
            <w:shd w:val="clear" w:color="auto" w:fill="auto"/>
            <w:vAlign w:val="center"/>
            <w:hideMark/>
          </w:tcPr>
          <w:p w14:paraId="6A2768DB" w14:textId="77777777" w:rsidR="008F1FAF" w:rsidRPr="008F1FAF" w:rsidRDefault="008F1FAF" w:rsidP="008F1FAF">
            <w:pPr>
              <w:widowControl/>
              <w:jc w:val="center"/>
              <w:rPr>
                <w:rFonts w:ascii="仿宋" w:eastAsia="仿宋" w:hAnsi="仿宋" w:cs="宋体"/>
                <w:b/>
                <w:bCs/>
                <w:color w:val="000000"/>
                <w:kern w:val="0"/>
                <w:sz w:val="24"/>
                <w:szCs w:val="24"/>
              </w:rPr>
            </w:pPr>
            <w:r w:rsidRPr="008F1FAF">
              <w:rPr>
                <w:rFonts w:ascii="仿宋" w:eastAsia="仿宋" w:hAnsi="仿宋" w:cs="宋体" w:hint="eastAsia"/>
                <w:b/>
                <w:bCs/>
                <w:color w:val="000000"/>
                <w:kern w:val="0"/>
                <w:sz w:val="24"/>
                <w:szCs w:val="24"/>
              </w:rPr>
              <w:t>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E88AE" w14:textId="77777777" w:rsidR="008F1FAF" w:rsidRPr="008F1FAF" w:rsidRDefault="008F1FAF" w:rsidP="008F1FAF">
            <w:pPr>
              <w:widowControl/>
              <w:jc w:val="center"/>
              <w:rPr>
                <w:rFonts w:ascii="仿宋" w:eastAsia="仿宋" w:hAnsi="仿宋" w:cs="宋体"/>
                <w:b/>
                <w:bCs/>
                <w:color w:val="000000"/>
                <w:kern w:val="0"/>
                <w:sz w:val="24"/>
                <w:szCs w:val="24"/>
              </w:rPr>
            </w:pPr>
            <w:r w:rsidRPr="008F1FAF">
              <w:rPr>
                <w:rFonts w:ascii="仿宋" w:eastAsia="仿宋" w:hAnsi="仿宋" w:cs="宋体" w:hint="eastAsia"/>
                <w:b/>
                <w:bCs/>
                <w:color w:val="000000"/>
                <w:kern w:val="0"/>
                <w:sz w:val="24"/>
                <w:szCs w:val="24"/>
              </w:rPr>
              <w:t>品牌  要求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FE3CFF" w14:textId="77777777" w:rsidR="008F1FAF" w:rsidRPr="008F1FAF" w:rsidRDefault="008F1FAF" w:rsidP="008F1FAF">
            <w:pPr>
              <w:widowControl/>
              <w:jc w:val="center"/>
              <w:rPr>
                <w:rFonts w:ascii="仿宋" w:eastAsia="仿宋" w:hAnsi="仿宋" w:cs="宋体"/>
                <w:b/>
                <w:bCs/>
                <w:color w:val="000000"/>
                <w:kern w:val="0"/>
                <w:sz w:val="24"/>
                <w:szCs w:val="24"/>
              </w:rPr>
            </w:pPr>
            <w:r w:rsidRPr="008F1FAF">
              <w:rPr>
                <w:rFonts w:ascii="仿宋" w:eastAsia="仿宋" w:hAnsi="仿宋" w:cs="宋体" w:hint="eastAsia"/>
                <w:b/>
                <w:bCs/>
                <w:color w:val="000000"/>
                <w:kern w:val="0"/>
                <w:sz w:val="24"/>
                <w:szCs w:val="24"/>
              </w:rPr>
              <w:t>备注</w:t>
            </w:r>
          </w:p>
        </w:tc>
      </w:tr>
      <w:tr w:rsidR="008F1FAF" w:rsidRPr="008F1FAF" w14:paraId="25812F6B" w14:textId="77777777" w:rsidTr="00706B77">
        <w:trPr>
          <w:trHeight w:val="171"/>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46B8262E"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lastRenderedPageBreak/>
              <w:t>1</w:t>
            </w:r>
          </w:p>
        </w:tc>
        <w:tc>
          <w:tcPr>
            <w:tcW w:w="1296" w:type="dxa"/>
            <w:tcBorders>
              <w:top w:val="nil"/>
              <w:left w:val="nil"/>
              <w:bottom w:val="single" w:sz="4" w:space="0" w:color="auto"/>
              <w:right w:val="single" w:sz="4" w:space="0" w:color="auto"/>
            </w:tcBorders>
            <w:shd w:val="clear" w:color="auto" w:fill="auto"/>
            <w:vAlign w:val="center"/>
            <w:hideMark/>
          </w:tcPr>
          <w:p w14:paraId="219D7BC5"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上位机系统（WinCC）</w:t>
            </w:r>
          </w:p>
        </w:tc>
        <w:tc>
          <w:tcPr>
            <w:tcW w:w="3204" w:type="dxa"/>
            <w:tcBorders>
              <w:top w:val="nil"/>
              <w:left w:val="nil"/>
              <w:bottom w:val="single" w:sz="4" w:space="0" w:color="auto"/>
              <w:right w:val="single" w:sz="4" w:space="0" w:color="auto"/>
            </w:tcBorders>
            <w:shd w:val="clear" w:color="auto" w:fill="auto"/>
            <w:vAlign w:val="center"/>
            <w:hideMark/>
          </w:tcPr>
          <w:p w14:paraId="31A1EBDD" w14:textId="3C8C56DC" w:rsidR="008F1FAF" w:rsidRPr="008F1FAF" w:rsidRDefault="00D961E7" w:rsidP="008F1FAF">
            <w:pPr>
              <w:widowControl/>
              <w:jc w:val="center"/>
              <w:rPr>
                <w:rFonts w:ascii="仿宋" w:eastAsia="仿宋" w:hAnsi="仿宋" w:cs="宋体"/>
                <w:color w:val="000000"/>
                <w:kern w:val="0"/>
                <w:sz w:val="24"/>
                <w:szCs w:val="24"/>
              </w:rPr>
            </w:pPr>
            <w:r w:rsidRPr="00D961E7">
              <w:rPr>
                <w:rFonts w:ascii="仿宋" w:eastAsia="仿宋" w:hAnsi="仿宋" w:cs="宋体" w:hint="eastAsia"/>
                <w:color w:val="000000"/>
                <w:kern w:val="0"/>
                <w:sz w:val="24"/>
                <w:szCs w:val="24"/>
              </w:rPr>
              <w:t>WinCC Runtime Professional 授权，含至少9000个过程变量标签点数（包括归档、报警等），版本V7.5 SP2或更高推荐主流稳定版本。</w:t>
            </w:r>
          </w:p>
        </w:tc>
        <w:tc>
          <w:tcPr>
            <w:tcW w:w="535" w:type="dxa"/>
            <w:tcBorders>
              <w:top w:val="nil"/>
              <w:left w:val="nil"/>
              <w:bottom w:val="single" w:sz="4" w:space="0" w:color="auto"/>
              <w:right w:val="single" w:sz="4" w:space="0" w:color="auto"/>
            </w:tcBorders>
            <w:shd w:val="clear" w:color="auto" w:fill="auto"/>
            <w:vAlign w:val="center"/>
            <w:hideMark/>
          </w:tcPr>
          <w:p w14:paraId="2BE25913"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套</w:t>
            </w:r>
          </w:p>
        </w:tc>
        <w:tc>
          <w:tcPr>
            <w:tcW w:w="457" w:type="dxa"/>
            <w:tcBorders>
              <w:top w:val="nil"/>
              <w:left w:val="nil"/>
              <w:bottom w:val="single" w:sz="4" w:space="0" w:color="auto"/>
              <w:right w:val="single" w:sz="4" w:space="0" w:color="auto"/>
            </w:tcBorders>
            <w:shd w:val="clear" w:color="auto" w:fill="auto"/>
            <w:vAlign w:val="center"/>
            <w:hideMark/>
          </w:tcPr>
          <w:p w14:paraId="257FF4F0"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38E45628"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西门子</w:t>
            </w:r>
          </w:p>
        </w:tc>
        <w:tc>
          <w:tcPr>
            <w:tcW w:w="1276" w:type="dxa"/>
            <w:tcBorders>
              <w:top w:val="nil"/>
              <w:left w:val="nil"/>
              <w:bottom w:val="single" w:sz="4" w:space="0" w:color="auto"/>
              <w:right w:val="single" w:sz="4" w:space="0" w:color="auto"/>
            </w:tcBorders>
            <w:shd w:val="clear" w:color="auto" w:fill="auto"/>
            <w:vAlign w:val="center"/>
            <w:hideMark/>
          </w:tcPr>
          <w:p w14:paraId="2ACA1480"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用于主厂房中控室操作员站（OS）</w:t>
            </w:r>
          </w:p>
        </w:tc>
      </w:tr>
      <w:tr w:rsidR="008F1FAF" w:rsidRPr="008F1FAF" w14:paraId="73F1B12D" w14:textId="77777777" w:rsidTr="00706B77">
        <w:trPr>
          <w:trHeight w:val="58"/>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6804E932"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2</w:t>
            </w:r>
          </w:p>
        </w:tc>
        <w:tc>
          <w:tcPr>
            <w:tcW w:w="1296" w:type="dxa"/>
            <w:tcBorders>
              <w:top w:val="nil"/>
              <w:left w:val="nil"/>
              <w:bottom w:val="single" w:sz="4" w:space="0" w:color="auto"/>
              <w:right w:val="single" w:sz="4" w:space="0" w:color="auto"/>
            </w:tcBorders>
            <w:shd w:val="clear" w:color="auto" w:fill="auto"/>
            <w:vAlign w:val="center"/>
            <w:hideMark/>
          </w:tcPr>
          <w:p w14:paraId="1F730E64"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上位机系统（WinCC）</w:t>
            </w:r>
          </w:p>
        </w:tc>
        <w:tc>
          <w:tcPr>
            <w:tcW w:w="3204" w:type="dxa"/>
            <w:tcBorders>
              <w:top w:val="nil"/>
              <w:left w:val="nil"/>
              <w:bottom w:val="single" w:sz="4" w:space="0" w:color="auto"/>
              <w:right w:val="single" w:sz="4" w:space="0" w:color="auto"/>
            </w:tcBorders>
            <w:shd w:val="clear" w:color="auto" w:fill="auto"/>
            <w:vAlign w:val="center"/>
            <w:hideMark/>
          </w:tcPr>
          <w:p w14:paraId="1BFBC309" w14:textId="2796486B" w:rsidR="008F1FAF" w:rsidRPr="008F1FAF" w:rsidRDefault="00D961E7" w:rsidP="008F1FAF">
            <w:pPr>
              <w:widowControl/>
              <w:jc w:val="center"/>
              <w:rPr>
                <w:rFonts w:ascii="仿宋" w:eastAsia="仿宋" w:hAnsi="仿宋" w:cs="宋体"/>
                <w:color w:val="000000"/>
                <w:kern w:val="0"/>
                <w:sz w:val="24"/>
                <w:szCs w:val="24"/>
              </w:rPr>
            </w:pPr>
            <w:r w:rsidRPr="00D961E7">
              <w:rPr>
                <w:rFonts w:ascii="仿宋" w:eastAsia="仿宋" w:hAnsi="仿宋" w:cs="宋体" w:hint="eastAsia"/>
                <w:color w:val="000000"/>
                <w:kern w:val="0"/>
                <w:sz w:val="24"/>
                <w:szCs w:val="24"/>
              </w:rPr>
              <w:t>WinCC RC (Runtime + Configuration) 授权，含至少9000个过程变量标签点数（包括归档、报警等），版本V7.5 SP2或更高推荐主流稳定版本</w:t>
            </w:r>
          </w:p>
        </w:tc>
        <w:tc>
          <w:tcPr>
            <w:tcW w:w="535" w:type="dxa"/>
            <w:tcBorders>
              <w:top w:val="nil"/>
              <w:left w:val="nil"/>
              <w:bottom w:val="single" w:sz="4" w:space="0" w:color="auto"/>
              <w:right w:val="single" w:sz="4" w:space="0" w:color="auto"/>
            </w:tcBorders>
            <w:shd w:val="clear" w:color="auto" w:fill="auto"/>
            <w:vAlign w:val="center"/>
            <w:hideMark/>
          </w:tcPr>
          <w:p w14:paraId="2475E64B"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套</w:t>
            </w:r>
          </w:p>
        </w:tc>
        <w:tc>
          <w:tcPr>
            <w:tcW w:w="457" w:type="dxa"/>
            <w:tcBorders>
              <w:top w:val="nil"/>
              <w:left w:val="nil"/>
              <w:bottom w:val="single" w:sz="4" w:space="0" w:color="auto"/>
              <w:right w:val="single" w:sz="4" w:space="0" w:color="auto"/>
            </w:tcBorders>
            <w:shd w:val="clear" w:color="auto" w:fill="auto"/>
            <w:vAlign w:val="center"/>
            <w:hideMark/>
          </w:tcPr>
          <w:p w14:paraId="5A10A3A9"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4B63711F"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西门子</w:t>
            </w:r>
          </w:p>
        </w:tc>
        <w:tc>
          <w:tcPr>
            <w:tcW w:w="1276" w:type="dxa"/>
            <w:tcBorders>
              <w:top w:val="nil"/>
              <w:left w:val="nil"/>
              <w:bottom w:val="single" w:sz="4" w:space="0" w:color="auto"/>
              <w:right w:val="single" w:sz="4" w:space="0" w:color="auto"/>
            </w:tcBorders>
            <w:shd w:val="clear" w:color="auto" w:fill="auto"/>
            <w:vAlign w:val="center"/>
            <w:hideMark/>
          </w:tcPr>
          <w:p w14:paraId="40F78D3A"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用于淡水厂中控室工程师站（ES）</w:t>
            </w:r>
          </w:p>
        </w:tc>
      </w:tr>
      <w:tr w:rsidR="008F1FAF" w:rsidRPr="008F1FAF" w14:paraId="5EAC2880" w14:textId="77777777" w:rsidTr="00706B77">
        <w:trPr>
          <w:trHeight w:val="922"/>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1A26F3A7"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3</w:t>
            </w:r>
          </w:p>
        </w:tc>
        <w:tc>
          <w:tcPr>
            <w:tcW w:w="1296" w:type="dxa"/>
            <w:tcBorders>
              <w:top w:val="nil"/>
              <w:left w:val="nil"/>
              <w:bottom w:val="single" w:sz="4" w:space="0" w:color="auto"/>
              <w:right w:val="single" w:sz="4" w:space="0" w:color="auto"/>
            </w:tcBorders>
            <w:shd w:val="clear" w:color="auto" w:fill="auto"/>
            <w:vAlign w:val="center"/>
            <w:hideMark/>
          </w:tcPr>
          <w:p w14:paraId="635DFB26"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控制系统软件开发与组态服务</w:t>
            </w:r>
          </w:p>
        </w:tc>
        <w:tc>
          <w:tcPr>
            <w:tcW w:w="3204" w:type="dxa"/>
            <w:tcBorders>
              <w:top w:val="nil"/>
              <w:left w:val="nil"/>
              <w:bottom w:val="single" w:sz="4" w:space="0" w:color="auto"/>
              <w:right w:val="single" w:sz="4" w:space="0" w:color="auto"/>
            </w:tcBorders>
            <w:shd w:val="clear" w:color="auto" w:fill="auto"/>
            <w:vAlign w:val="center"/>
            <w:hideMark/>
          </w:tcPr>
          <w:p w14:paraId="2778C476" w14:textId="4B65065D"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基于西门子TIA Portal平台，完成全厂PLC控制程序、上位机WinCC监控画面、现场HMI画面的设计、编程、组态与调试</w:t>
            </w:r>
          </w:p>
        </w:tc>
        <w:tc>
          <w:tcPr>
            <w:tcW w:w="535" w:type="dxa"/>
            <w:tcBorders>
              <w:top w:val="nil"/>
              <w:left w:val="nil"/>
              <w:bottom w:val="single" w:sz="4" w:space="0" w:color="auto"/>
              <w:right w:val="single" w:sz="4" w:space="0" w:color="auto"/>
            </w:tcBorders>
            <w:shd w:val="clear" w:color="auto" w:fill="auto"/>
            <w:vAlign w:val="center"/>
            <w:hideMark/>
          </w:tcPr>
          <w:p w14:paraId="5F15ACAC"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项</w:t>
            </w:r>
          </w:p>
        </w:tc>
        <w:tc>
          <w:tcPr>
            <w:tcW w:w="457" w:type="dxa"/>
            <w:tcBorders>
              <w:top w:val="nil"/>
              <w:left w:val="nil"/>
              <w:bottom w:val="single" w:sz="4" w:space="0" w:color="auto"/>
              <w:right w:val="single" w:sz="4" w:space="0" w:color="auto"/>
            </w:tcBorders>
            <w:shd w:val="clear" w:color="auto" w:fill="auto"/>
            <w:vAlign w:val="center"/>
            <w:hideMark/>
          </w:tcPr>
          <w:p w14:paraId="5D8E191A"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2F65D363"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w:t>
            </w:r>
          </w:p>
        </w:tc>
        <w:tc>
          <w:tcPr>
            <w:tcW w:w="1276" w:type="dxa"/>
            <w:tcBorders>
              <w:top w:val="nil"/>
              <w:left w:val="nil"/>
              <w:bottom w:val="single" w:sz="4" w:space="0" w:color="auto"/>
              <w:right w:val="single" w:sz="4" w:space="0" w:color="auto"/>
            </w:tcBorders>
            <w:shd w:val="clear" w:color="auto" w:fill="auto"/>
            <w:vAlign w:val="center"/>
            <w:hideMark/>
          </w:tcPr>
          <w:p w14:paraId="706B47BE"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含所有软件源代码及项目文件</w:t>
            </w:r>
          </w:p>
        </w:tc>
      </w:tr>
      <w:tr w:rsidR="008F1FAF" w:rsidRPr="008F1FAF" w14:paraId="1D842331" w14:textId="77777777" w:rsidTr="00706B77">
        <w:trPr>
          <w:trHeight w:val="1408"/>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0D9AA6AC"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4</w:t>
            </w:r>
          </w:p>
        </w:tc>
        <w:tc>
          <w:tcPr>
            <w:tcW w:w="1296" w:type="dxa"/>
            <w:tcBorders>
              <w:top w:val="nil"/>
              <w:left w:val="nil"/>
              <w:bottom w:val="single" w:sz="4" w:space="0" w:color="auto"/>
              <w:right w:val="single" w:sz="4" w:space="0" w:color="auto"/>
            </w:tcBorders>
            <w:shd w:val="clear" w:color="auto" w:fill="auto"/>
            <w:vAlign w:val="center"/>
            <w:hideMark/>
          </w:tcPr>
          <w:p w14:paraId="00F8C4BE"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系统集成与调试服务</w:t>
            </w:r>
          </w:p>
        </w:tc>
        <w:tc>
          <w:tcPr>
            <w:tcW w:w="3204" w:type="dxa"/>
            <w:tcBorders>
              <w:top w:val="nil"/>
              <w:left w:val="nil"/>
              <w:bottom w:val="single" w:sz="4" w:space="0" w:color="auto"/>
              <w:right w:val="single" w:sz="4" w:space="0" w:color="auto"/>
            </w:tcBorders>
            <w:shd w:val="clear" w:color="auto" w:fill="auto"/>
            <w:vAlign w:val="center"/>
            <w:hideMark/>
          </w:tcPr>
          <w:p w14:paraId="62A05F99" w14:textId="7DB20149"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包括网络组态、系统联调（单点、回路、分系统、全流程）、性能优化（PID整定等）、接口测试等所有现场调试工作</w:t>
            </w:r>
          </w:p>
        </w:tc>
        <w:tc>
          <w:tcPr>
            <w:tcW w:w="535" w:type="dxa"/>
            <w:tcBorders>
              <w:top w:val="nil"/>
              <w:left w:val="nil"/>
              <w:bottom w:val="single" w:sz="4" w:space="0" w:color="auto"/>
              <w:right w:val="single" w:sz="4" w:space="0" w:color="auto"/>
            </w:tcBorders>
            <w:shd w:val="clear" w:color="auto" w:fill="auto"/>
            <w:vAlign w:val="center"/>
            <w:hideMark/>
          </w:tcPr>
          <w:p w14:paraId="3D8061BA"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项</w:t>
            </w:r>
          </w:p>
        </w:tc>
        <w:tc>
          <w:tcPr>
            <w:tcW w:w="457" w:type="dxa"/>
            <w:tcBorders>
              <w:top w:val="nil"/>
              <w:left w:val="nil"/>
              <w:bottom w:val="single" w:sz="4" w:space="0" w:color="auto"/>
              <w:right w:val="single" w:sz="4" w:space="0" w:color="auto"/>
            </w:tcBorders>
            <w:shd w:val="clear" w:color="auto" w:fill="auto"/>
            <w:vAlign w:val="center"/>
            <w:hideMark/>
          </w:tcPr>
          <w:p w14:paraId="0131E627"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725727E1"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w:t>
            </w:r>
          </w:p>
        </w:tc>
        <w:tc>
          <w:tcPr>
            <w:tcW w:w="1276" w:type="dxa"/>
            <w:tcBorders>
              <w:top w:val="nil"/>
              <w:left w:val="nil"/>
              <w:bottom w:val="single" w:sz="4" w:space="0" w:color="auto"/>
              <w:right w:val="single" w:sz="4" w:space="0" w:color="auto"/>
            </w:tcBorders>
            <w:shd w:val="clear" w:color="auto" w:fill="auto"/>
            <w:vAlign w:val="center"/>
            <w:hideMark/>
          </w:tcPr>
          <w:p w14:paraId="14A1C80C" w14:textId="3EFA48B8" w:rsidR="008F1FAF" w:rsidRPr="008F1FAF" w:rsidRDefault="008F1FAF" w:rsidP="00BB2DA7">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主导调试，协调</w:t>
            </w:r>
            <w:r w:rsidR="00BB2DA7">
              <w:rPr>
                <w:rFonts w:ascii="仿宋" w:eastAsia="仿宋" w:hAnsi="仿宋" w:cs="宋体" w:hint="eastAsia"/>
                <w:color w:val="000000"/>
                <w:kern w:val="0"/>
                <w:sz w:val="24"/>
                <w:szCs w:val="24"/>
              </w:rPr>
              <w:t>变频器及软启动器）供货商</w:t>
            </w:r>
            <w:r w:rsidRPr="008F1FAF">
              <w:rPr>
                <w:rFonts w:ascii="仿宋" w:eastAsia="仿宋" w:hAnsi="仿宋" w:cs="宋体" w:hint="eastAsia"/>
                <w:color w:val="000000"/>
                <w:kern w:val="0"/>
                <w:sz w:val="24"/>
                <w:szCs w:val="24"/>
              </w:rPr>
              <w:t>、</w:t>
            </w:r>
            <w:r w:rsidR="00BB2DA7">
              <w:rPr>
                <w:rFonts w:ascii="仿宋" w:eastAsia="仿宋" w:hAnsi="仿宋" w:cs="宋体" w:hint="eastAsia"/>
                <w:color w:val="000000"/>
                <w:kern w:val="0"/>
                <w:sz w:val="24"/>
                <w:szCs w:val="24"/>
              </w:rPr>
              <w:t>电气及控制系统盘柜供货商</w:t>
            </w:r>
            <w:r w:rsidRPr="008F1FAF">
              <w:rPr>
                <w:rFonts w:ascii="仿宋" w:eastAsia="仿宋" w:hAnsi="仿宋" w:cs="宋体" w:hint="eastAsia"/>
                <w:color w:val="000000"/>
                <w:kern w:val="0"/>
                <w:sz w:val="24"/>
                <w:szCs w:val="24"/>
              </w:rPr>
              <w:t>配合</w:t>
            </w:r>
          </w:p>
        </w:tc>
      </w:tr>
      <w:tr w:rsidR="008F1FAF" w:rsidRPr="008F1FAF" w14:paraId="2510FD74" w14:textId="77777777" w:rsidTr="00706B77">
        <w:trPr>
          <w:trHeight w:val="32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7146D66E"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5</w:t>
            </w:r>
          </w:p>
        </w:tc>
        <w:tc>
          <w:tcPr>
            <w:tcW w:w="1296" w:type="dxa"/>
            <w:tcBorders>
              <w:top w:val="nil"/>
              <w:left w:val="nil"/>
              <w:bottom w:val="single" w:sz="4" w:space="0" w:color="auto"/>
              <w:right w:val="single" w:sz="4" w:space="0" w:color="auto"/>
            </w:tcBorders>
            <w:shd w:val="clear" w:color="auto" w:fill="auto"/>
            <w:vAlign w:val="center"/>
            <w:hideMark/>
          </w:tcPr>
          <w:p w14:paraId="459D2CAD"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技术培训</w:t>
            </w:r>
          </w:p>
        </w:tc>
        <w:tc>
          <w:tcPr>
            <w:tcW w:w="3204" w:type="dxa"/>
            <w:tcBorders>
              <w:top w:val="nil"/>
              <w:left w:val="nil"/>
              <w:bottom w:val="single" w:sz="4" w:space="0" w:color="auto"/>
              <w:right w:val="single" w:sz="4" w:space="0" w:color="auto"/>
            </w:tcBorders>
            <w:shd w:val="clear" w:color="auto" w:fill="auto"/>
            <w:vAlign w:val="center"/>
            <w:hideMark/>
          </w:tcPr>
          <w:p w14:paraId="39C7C649" w14:textId="30E8561D"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为甲方运维人员提供不少于40课时的全面系统培训</w:t>
            </w:r>
          </w:p>
        </w:tc>
        <w:tc>
          <w:tcPr>
            <w:tcW w:w="535" w:type="dxa"/>
            <w:tcBorders>
              <w:top w:val="nil"/>
              <w:left w:val="nil"/>
              <w:bottom w:val="single" w:sz="4" w:space="0" w:color="auto"/>
              <w:right w:val="single" w:sz="4" w:space="0" w:color="auto"/>
            </w:tcBorders>
            <w:shd w:val="clear" w:color="auto" w:fill="auto"/>
            <w:vAlign w:val="center"/>
            <w:hideMark/>
          </w:tcPr>
          <w:p w14:paraId="400EA567"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项</w:t>
            </w:r>
          </w:p>
        </w:tc>
        <w:tc>
          <w:tcPr>
            <w:tcW w:w="457" w:type="dxa"/>
            <w:tcBorders>
              <w:top w:val="nil"/>
              <w:left w:val="nil"/>
              <w:bottom w:val="single" w:sz="4" w:space="0" w:color="auto"/>
              <w:right w:val="single" w:sz="4" w:space="0" w:color="auto"/>
            </w:tcBorders>
            <w:shd w:val="clear" w:color="auto" w:fill="auto"/>
            <w:vAlign w:val="center"/>
            <w:hideMark/>
          </w:tcPr>
          <w:p w14:paraId="0CEC33D1"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5C8C92C5"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w:t>
            </w:r>
          </w:p>
        </w:tc>
        <w:tc>
          <w:tcPr>
            <w:tcW w:w="1276" w:type="dxa"/>
            <w:tcBorders>
              <w:top w:val="nil"/>
              <w:left w:val="nil"/>
              <w:bottom w:val="single" w:sz="4" w:space="0" w:color="auto"/>
              <w:right w:val="single" w:sz="4" w:space="0" w:color="auto"/>
            </w:tcBorders>
            <w:shd w:val="clear" w:color="auto" w:fill="auto"/>
            <w:vAlign w:val="center"/>
            <w:hideMark/>
          </w:tcPr>
          <w:p w14:paraId="17E7721A"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含培训教材、现场实操</w:t>
            </w:r>
          </w:p>
        </w:tc>
      </w:tr>
      <w:tr w:rsidR="008F1FAF" w:rsidRPr="008F1FAF" w14:paraId="3DC3339B" w14:textId="77777777" w:rsidTr="00706B77">
        <w:trPr>
          <w:trHeight w:val="80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17D812DA"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6</w:t>
            </w:r>
          </w:p>
        </w:tc>
        <w:tc>
          <w:tcPr>
            <w:tcW w:w="1296" w:type="dxa"/>
            <w:tcBorders>
              <w:top w:val="nil"/>
              <w:left w:val="nil"/>
              <w:bottom w:val="single" w:sz="4" w:space="0" w:color="auto"/>
              <w:right w:val="single" w:sz="4" w:space="0" w:color="auto"/>
            </w:tcBorders>
            <w:shd w:val="clear" w:color="auto" w:fill="auto"/>
            <w:vAlign w:val="center"/>
            <w:hideMark/>
          </w:tcPr>
          <w:p w14:paraId="5757E227"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软件授权（必备）</w:t>
            </w:r>
          </w:p>
        </w:tc>
        <w:tc>
          <w:tcPr>
            <w:tcW w:w="3204" w:type="dxa"/>
            <w:tcBorders>
              <w:top w:val="nil"/>
              <w:left w:val="nil"/>
              <w:bottom w:val="single" w:sz="4" w:space="0" w:color="auto"/>
              <w:right w:val="single" w:sz="4" w:space="0" w:color="auto"/>
            </w:tcBorders>
            <w:shd w:val="clear" w:color="auto" w:fill="auto"/>
            <w:vAlign w:val="center"/>
            <w:hideMark/>
          </w:tcPr>
          <w:p w14:paraId="618BCB68"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TIA Portal STEP 7 Professional (S7-1500/1200)</w:t>
            </w:r>
          </w:p>
        </w:tc>
        <w:tc>
          <w:tcPr>
            <w:tcW w:w="535" w:type="dxa"/>
            <w:tcBorders>
              <w:top w:val="nil"/>
              <w:left w:val="nil"/>
              <w:bottom w:val="single" w:sz="4" w:space="0" w:color="auto"/>
              <w:right w:val="single" w:sz="4" w:space="0" w:color="auto"/>
            </w:tcBorders>
            <w:shd w:val="clear" w:color="auto" w:fill="auto"/>
            <w:vAlign w:val="center"/>
            <w:hideMark/>
          </w:tcPr>
          <w:p w14:paraId="4B073B6F"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套</w:t>
            </w:r>
          </w:p>
        </w:tc>
        <w:tc>
          <w:tcPr>
            <w:tcW w:w="457" w:type="dxa"/>
            <w:tcBorders>
              <w:top w:val="nil"/>
              <w:left w:val="nil"/>
              <w:bottom w:val="single" w:sz="4" w:space="0" w:color="auto"/>
              <w:right w:val="single" w:sz="4" w:space="0" w:color="auto"/>
            </w:tcBorders>
            <w:shd w:val="clear" w:color="auto" w:fill="auto"/>
            <w:vAlign w:val="center"/>
            <w:hideMark/>
          </w:tcPr>
          <w:p w14:paraId="6F7FE551"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188D4605"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西门子</w:t>
            </w:r>
          </w:p>
        </w:tc>
        <w:tc>
          <w:tcPr>
            <w:tcW w:w="1276" w:type="dxa"/>
            <w:tcBorders>
              <w:top w:val="nil"/>
              <w:left w:val="nil"/>
              <w:bottom w:val="single" w:sz="4" w:space="0" w:color="auto"/>
              <w:right w:val="single" w:sz="4" w:space="0" w:color="auto"/>
            </w:tcBorders>
            <w:shd w:val="clear" w:color="auto" w:fill="auto"/>
            <w:vAlign w:val="center"/>
            <w:hideMark/>
          </w:tcPr>
          <w:p w14:paraId="7EC3EF60"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用于项目开发与后期维护</w:t>
            </w:r>
          </w:p>
        </w:tc>
      </w:tr>
      <w:tr w:rsidR="008F1FAF" w:rsidRPr="008F1FAF" w14:paraId="1EC0D2EE" w14:textId="77777777" w:rsidTr="00706B77">
        <w:trPr>
          <w:trHeight w:val="559"/>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049F935C"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7</w:t>
            </w:r>
          </w:p>
        </w:tc>
        <w:tc>
          <w:tcPr>
            <w:tcW w:w="1296" w:type="dxa"/>
            <w:tcBorders>
              <w:top w:val="nil"/>
              <w:left w:val="nil"/>
              <w:bottom w:val="single" w:sz="4" w:space="0" w:color="auto"/>
              <w:right w:val="single" w:sz="4" w:space="0" w:color="auto"/>
            </w:tcBorders>
            <w:shd w:val="clear" w:color="auto" w:fill="auto"/>
            <w:vAlign w:val="center"/>
            <w:hideMark/>
          </w:tcPr>
          <w:p w14:paraId="78E4DFEC"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软件授权（必备）</w:t>
            </w:r>
          </w:p>
        </w:tc>
        <w:tc>
          <w:tcPr>
            <w:tcW w:w="3204" w:type="dxa"/>
            <w:tcBorders>
              <w:top w:val="nil"/>
              <w:left w:val="nil"/>
              <w:bottom w:val="single" w:sz="4" w:space="0" w:color="auto"/>
              <w:right w:val="single" w:sz="4" w:space="0" w:color="auto"/>
            </w:tcBorders>
            <w:shd w:val="clear" w:color="auto" w:fill="auto"/>
            <w:vAlign w:val="center"/>
            <w:hideMark/>
          </w:tcPr>
          <w:p w14:paraId="7F6F6714"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TIA Portal WinCC Professional</w:t>
            </w:r>
          </w:p>
        </w:tc>
        <w:tc>
          <w:tcPr>
            <w:tcW w:w="535" w:type="dxa"/>
            <w:tcBorders>
              <w:top w:val="nil"/>
              <w:left w:val="nil"/>
              <w:bottom w:val="single" w:sz="4" w:space="0" w:color="auto"/>
              <w:right w:val="single" w:sz="4" w:space="0" w:color="auto"/>
            </w:tcBorders>
            <w:shd w:val="clear" w:color="auto" w:fill="auto"/>
            <w:vAlign w:val="center"/>
            <w:hideMark/>
          </w:tcPr>
          <w:p w14:paraId="6FD25E54"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套</w:t>
            </w:r>
          </w:p>
        </w:tc>
        <w:tc>
          <w:tcPr>
            <w:tcW w:w="457" w:type="dxa"/>
            <w:tcBorders>
              <w:top w:val="nil"/>
              <w:left w:val="nil"/>
              <w:bottom w:val="single" w:sz="4" w:space="0" w:color="auto"/>
              <w:right w:val="single" w:sz="4" w:space="0" w:color="auto"/>
            </w:tcBorders>
            <w:shd w:val="clear" w:color="auto" w:fill="auto"/>
            <w:vAlign w:val="center"/>
            <w:hideMark/>
          </w:tcPr>
          <w:p w14:paraId="7479A44A"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79A09ABF"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西门子</w:t>
            </w:r>
          </w:p>
        </w:tc>
        <w:tc>
          <w:tcPr>
            <w:tcW w:w="1276" w:type="dxa"/>
            <w:tcBorders>
              <w:top w:val="nil"/>
              <w:left w:val="nil"/>
              <w:bottom w:val="single" w:sz="4" w:space="0" w:color="auto"/>
              <w:right w:val="single" w:sz="4" w:space="0" w:color="auto"/>
            </w:tcBorders>
            <w:shd w:val="clear" w:color="auto" w:fill="auto"/>
            <w:vAlign w:val="center"/>
            <w:hideMark/>
          </w:tcPr>
          <w:p w14:paraId="215D98EF"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用于WinCC及精智面板组态</w:t>
            </w:r>
          </w:p>
        </w:tc>
      </w:tr>
      <w:tr w:rsidR="008F1FAF" w:rsidRPr="008F1FAF" w14:paraId="6D360C01" w14:textId="77777777" w:rsidTr="00706B77">
        <w:trPr>
          <w:trHeight w:val="1248"/>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6668C096"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8</w:t>
            </w:r>
          </w:p>
        </w:tc>
        <w:tc>
          <w:tcPr>
            <w:tcW w:w="1296" w:type="dxa"/>
            <w:tcBorders>
              <w:top w:val="nil"/>
              <w:left w:val="nil"/>
              <w:bottom w:val="single" w:sz="4" w:space="0" w:color="auto"/>
              <w:right w:val="single" w:sz="4" w:space="0" w:color="auto"/>
            </w:tcBorders>
            <w:shd w:val="clear" w:color="auto" w:fill="auto"/>
            <w:vAlign w:val="center"/>
            <w:hideMark/>
          </w:tcPr>
          <w:p w14:paraId="5BB1294F"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软件授权（必备）</w:t>
            </w:r>
          </w:p>
        </w:tc>
        <w:tc>
          <w:tcPr>
            <w:tcW w:w="3204" w:type="dxa"/>
            <w:tcBorders>
              <w:top w:val="nil"/>
              <w:left w:val="nil"/>
              <w:bottom w:val="single" w:sz="4" w:space="0" w:color="auto"/>
              <w:right w:val="single" w:sz="4" w:space="0" w:color="auto"/>
            </w:tcBorders>
            <w:shd w:val="clear" w:color="auto" w:fill="auto"/>
            <w:vAlign w:val="center"/>
            <w:hideMark/>
          </w:tcPr>
          <w:p w14:paraId="368AAE57"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S7-1500R冗余软件包</w:t>
            </w:r>
          </w:p>
        </w:tc>
        <w:tc>
          <w:tcPr>
            <w:tcW w:w="535" w:type="dxa"/>
            <w:tcBorders>
              <w:top w:val="nil"/>
              <w:left w:val="nil"/>
              <w:bottom w:val="single" w:sz="4" w:space="0" w:color="auto"/>
              <w:right w:val="single" w:sz="4" w:space="0" w:color="auto"/>
            </w:tcBorders>
            <w:shd w:val="clear" w:color="auto" w:fill="auto"/>
            <w:vAlign w:val="center"/>
            <w:hideMark/>
          </w:tcPr>
          <w:p w14:paraId="014F1600"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套</w:t>
            </w:r>
          </w:p>
        </w:tc>
        <w:tc>
          <w:tcPr>
            <w:tcW w:w="457" w:type="dxa"/>
            <w:tcBorders>
              <w:top w:val="nil"/>
              <w:left w:val="nil"/>
              <w:bottom w:val="single" w:sz="4" w:space="0" w:color="auto"/>
              <w:right w:val="single" w:sz="4" w:space="0" w:color="auto"/>
            </w:tcBorders>
            <w:shd w:val="clear" w:color="auto" w:fill="auto"/>
            <w:vAlign w:val="center"/>
            <w:hideMark/>
          </w:tcPr>
          <w:p w14:paraId="520BC209"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281FAA6A"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西门子</w:t>
            </w:r>
          </w:p>
        </w:tc>
        <w:tc>
          <w:tcPr>
            <w:tcW w:w="1276" w:type="dxa"/>
            <w:tcBorders>
              <w:top w:val="nil"/>
              <w:left w:val="nil"/>
              <w:bottom w:val="single" w:sz="4" w:space="0" w:color="auto"/>
              <w:right w:val="single" w:sz="4" w:space="0" w:color="auto"/>
            </w:tcBorders>
            <w:shd w:val="clear" w:color="auto" w:fill="auto"/>
            <w:vAlign w:val="center"/>
            <w:hideMark/>
          </w:tcPr>
          <w:p w14:paraId="61D96CF6"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用于配电室MCC主站冗余配置</w:t>
            </w:r>
          </w:p>
        </w:tc>
      </w:tr>
      <w:tr w:rsidR="008F1FAF" w:rsidRPr="008F1FAF" w14:paraId="725C03B7" w14:textId="77777777" w:rsidTr="00706B77">
        <w:trPr>
          <w:trHeight w:val="877"/>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4D777F1E"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9</w:t>
            </w:r>
          </w:p>
        </w:tc>
        <w:tc>
          <w:tcPr>
            <w:tcW w:w="1296" w:type="dxa"/>
            <w:tcBorders>
              <w:top w:val="nil"/>
              <w:left w:val="nil"/>
              <w:bottom w:val="single" w:sz="4" w:space="0" w:color="auto"/>
              <w:right w:val="single" w:sz="4" w:space="0" w:color="auto"/>
            </w:tcBorders>
            <w:shd w:val="clear" w:color="auto" w:fill="auto"/>
            <w:vAlign w:val="center"/>
            <w:hideMark/>
          </w:tcPr>
          <w:p w14:paraId="7C548C5E"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软件授权（必备）</w:t>
            </w:r>
          </w:p>
        </w:tc>
        <w:tc>
          <w:tcPr>
            <w:tcW w:w="3204" w:type="dxa"/>
            <w:tcBorders>
              <w:top w:val="nil"/>
              <w:left w:val="nil"/>
              <w:bottom w:val="single" w:sz="4" w:space="0" w:color="auto"/>
              <w:right w:val="single" w:sz="4" w:space="0" w:color="auto"/>
            </w:tcBorders>
            <w:shd w:val="clear" w:color="auto" w:fill="auto"/>
            <w:vAlign w:val="center"/>
            <w:hideMark/>
          </w:tcPr>
          <w:p w14:paraId="5299F69F"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精智面板运行组态授权</w:t>
            </w:r>
          </w:p>
        </w:tc>
        <w:tc>
          <w:tcPr>
            <w:tcW w:w="535" w:type="dxa"/>
            <w:tcBorders>
              <w:top w:val="nil"/>
              <w:left w:val="nil"/>
              <w:bottom w:val="single" w:sz="4" w:space="0" w:color="auto"/>
              <w:right w:val="single" w:sz="4" w:space="0" w:color="auto"/>
            </w:tcBorders>
            <w:shd w:val="clear" w:color="auto" w:fill="auto"/>
            <w:vAlign w:val="center"/>
            <w:hideMark/>
          </w:tcPr>
          <w:p w14:paraId="779710FE"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套</w:t>
            </w:r>
          </w:p>
        </w:tc>
        <w:tc>
          <w:tcPr>
            <w:tcW w:w="457" w:type="dxa"/>
            <w:tcBorders>
              <w:top w:val="nil"/>
              <w:left w:val="nil"/>
              <w:bottom w:val="single" w:sz="4" w:space="0" w:color="auto"/>
              <w:right w:val="single" w:sz="4" w:space="0" w:color="auto"/>
            </w:tcBorders>
            <w:shd w:val="clear" w:color="auto" w:fill="auto"/>
            <w:vAlign w:val="center"/>
            <w:hideMark/>
          </w:tcPr>
          <w:p w14:paraId="7973DB4D"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14:paraId="6CB12310"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西门子</w:t>
            </w:r>
          </w:p>
        </w:tc>
        <w:tc>
          <w:tcPr>
            <w:tcW w:w="1276" w:type="dxa"/>
            <w:tcBorders>
              <w:top w:val="nil"/>
              <w:left w:val="nil"/>
              <w:bottom w:val="single" w:sz="4" w:space="0" w:color="auto"/>
              <w:right w:val="single" w:sz="4" w:space="0" w:color="auto"/>
            </w:tcBorders>
            <w:shd w:val="clear" w:color="auto" w:fill="auto"/>
            <w:vAlign w:val="center"/>
            <w:hideMark/>
          </w:tcPr>
          <w:p w14:paraId="629B1406" w14:textId="77777777" w:rsidR="008F1FAF" w:rsidRPr="008F1FAF" w:rsidRDefault="008F1FAF" w:rsidP="008F1FAF">
            <w:pPr>
              <w:widowControl/>
              <w:jc w:val="center"/>
              <w:rPr>
                <w:rFonts w:ascii="仿宋" w:eastAsia="仿宋" w:hAnsi="仿宋" w:cs="宋体"/>
                <w:color w:val="000000"/>
                <w:kern w:val="0"/>
                <w:sz w:val="24"/>
                <w:szCs w:val="24"/>
              </w:rPr>
            </w:pPr>
            <w:r w:rsidRPr="008F1FAF">
              <w:rPr>
                <w:rFonts w:ascii="仿宋" w:eastAsia="仿宋" w:hAnsi="仿宋" w:cs="宋体" w:hint="eastAsia"/>
                <w:color w:val="000000"/>
                <w:kern w:val="0"/>
                <w:sz w:val="24"/>
                <w:szCs w:val="24"/>
              </w:rPr>
              <w:t>用于各现场站点触摸屏（数</w:t>
            </w:r>
            <w:r w:rsidRPr="008F1FAF">
              <w:rPr>
                <w:rFonts w:ascii="仿宋" w:eastAsia="仿宋" w:hAnsi="仿宋" w:cs="宋体" w:hint="eastAsia"/>
                <w:color w:val="000000"/>
                <w:kern w:val="0"/>
                <w:sz w:val="24"/>
                <w:szCs w:val="24"/>
              </w:rPr>
              <w:lastRenderedPageBreak/>
              <w:t>量按实际）</w:t>
            </w:r>
          </w:p>
        </w:tc>
      </w:tr>
    </w:tbl>
    <w:p w14:paraId="5FD8EA6C" w14:textId="77777777" w:rsidR="009152AE" w:rsidRDefault="007518CC" w:rsidP="007518CC">
      <w:pPr>
        <w:widowControl/>
        <w:shd w:val="clear" w:color="auto" w:fill="FFFFFF"/>
        <w:spacing w:before="240" w:after="240"/>
        <w:jc w:val="left"/>
        <w:rPr>
          <w:rFonts w:ascii="仿宋" w:eastAsia="仿宋" w:hAnsi="仿宋" w:cs="Segoe UI"/>
          <w:color w:val="0F1115"/>
          <w:kern w:val="0"/>
          <w:sz w:val="28"/>
          <w:szCs w:val="24"/>
        </w:rPr>
      </w:pPr>
      <w:r w:rsidRPr="007518CC">
        <w:rPr>
          <w:rFonts w:ascii="仿宋" w:eastAsia="仿宋" w:hAnsi="仿宋" w:cs="Segoe UI"/>
          <w:b/>
          <w:bCs/>
          <w:color w:val="0F1115"/>
          <w:kern w:val="0"/>
          <w:sz w:val="28"/>
          <w:szCs w:val="24"/>
        </w:rPr>
        <w:lastRenderedPageBreak/>
        <w:t>说明</w:t>
      </w:r>
      <w:r w:rsidRPr="007518CC">
        <w:rPr>
          <w:rFonts w:ascii="仿宋" w:eastAsia="仿宋" w:hAnsi="仿宋" w:cs="Segoe UI"/>
          <w:color w:val="0F1115"/>
          <w:kern w:val="0"/>
          <w:sz w:val="28"/>
          <w:szCs w:val="24"/>
        </w:rPr>
        <w:t>：上表序号3-5为服务项，6-9为必须提供的底层开发与运行软件授权，投标报价中须明确列出。</w:t>
      </w:r>
    </w:p>
    <w:p w14:paraId="518F2D21" w14:textId="59607C97" w:rsidR="000E388A" w:rsidRPr="000E388A" w:rsidRDefault="000E388A" w:rsidP="000E388A">
      <w:pPr>
        <w:ind w:firstLineChars="200" w:firstLine="560"/>
        <w:rPr>
          <w:rFonts w:ascii="仿宋" w:eastAsia="仿宋" w:hAnsi="仿宋"/>
          <w:b/>
          <w:sz w:val="28"/>
          <w:szCs w:val="28"/>
        </w:rPr>
      </w:pPr>
      <w:r w:rsidRPr="000E388A">
        <w:rPr>
          <w:rFonts w:ascii="仿宋" w:eastAsia="仿宋" w:hAnsi="仿宋" w:hint="eastAsia"/>
          <w:sz w:val="28"/>
          <w:szCs w:val="28"/>
        </w:rPr>
        <w:t>除遵循</w:t>
      </w:r>
      <w:r w:rsidR="00BB2DA7" w:rsidRPr="00BB2DA7">
        <w:rPr>
          <w:rFonts w:ascii="仿宋" w:eastAsia="仿宋" w:hAnsi="仿宋" w:hint="eastAsia"/>
          <w:sz w:val="28"/>
          <w:szCs w:val="28"/>
        </w:rPr>
        <w:t>变频器及软启动器（含高压变频器）技术规格书</w:t>
      </w:r>
      <w:r w:rsidRPr="000E388A">
        <w:rPr>
          <w:rFonts w:ascii="仿宋" w:eastAsia="仿宋" w:hAnsi="仿宋" w:hint="eastAsia"/>
          <w:sz w:val="28"/>
          <w:szCs w:val="28"/>
        </w:rPr>
        <w:t>所述电气标准外，还应严格遵守附件内本工程《漳州核电海水淡化建设工程技术规格书1023(厂内)》相关章节列明的所有相关国标、行标及IEC标准，包括但不限于GB 50054、GB 50217等。</w:t>
      </w:r>
    </w:p>
    <w:p w14:paraId="1FA613EB" w14:textId="7CC337C8" w:rsidR="009152AE" w:rsidRPr="002A6E81" w:rsidRDefault="007518CC" w:rsidP="000E388A">
      <w:pPr>
        <w:pStyle w:val="a3"/>
        <w:numPr>
          <w:ilvl w:val="0"/>
          <w:numId w:val="1"/>
        </w:numPr>
        <w:ind w:firstLineChars="0"/>
        <w:rPr>
          <w:rFonts w:ascii="仿宋" w:eastAsia="仿宋" w:hAnsi="仿宋"/>
          <w:b/>
          <w:sz w:val="28"/>
          <w:szCs w:val="28"/>
        </w:rPr>
      </w:pPr>
      <w:r>
        <w:rPr>
          <w:rFonts w:ascii="仿宋" w:eastAsia="仿宋" w:hAnsi="仿宋" w:hint="eastAsia"/>
          <w:b/>
          <w:sz w:val="28"/>
          <w:szCs w:val="28"/>
        </w:rPr>
        <w:t>系统总体</w:t>
      </w:r>
      <w:r w:rsidR="003C6338">
        <w:rPr>
          <w:rFonts w:ascii="仿宋" w:eastAsia="仿宋" w:hAnsi="仿宋" w:hint="eastAsia"/>
          <w:b/>
          <w:sz w:val="28"/>
          <w:szCs w:val="28"/>
        </w:rPr>
        <w:t>技术</w:t>
      </w:r>
      <w:r>
        <w:rPr>
          <w:rFonts w:ascii="仿宋" w:eastAsia="仿宋" w:hAnsi="仿宋" w:hint="eastAsia"/>
          <w:b/>
          <w:sz w:val="28"/>
          <w:szCs w:val="28"/>
        </w:rPr>
        <w:t>要求</w:t>
      </w:r>
    </w:p>
    <w:p w14:paraId="4156DA50" w14:textId="77777777" w:rsidR="009152AE" w:rsidRPr="00D0665B" w:rsidRDefault="007518CC" w:rsidP="009152AE">
      <w:pPr>
        <w:rPr>
          <w:rFonts w:ascii="仿宋" w:eastAsia="仿宋" w:hAnsi="仿宋"/>
          <w:sz w:val="28"/>
          <w:szCs w:val="28"/>
        </w:rPr>
      </w:pPr>
      <w:r>
        <w:rPr>
          <w:rFonts w:ascii="仿宋" w:eastAsia="仿宋" w:hAnsi="仿宋" w:hint="eastAsia"/>
          <w:sz w:val="28"/>
          <w:szCs w:val="28"/>
        </w:rPr>
        <w:t>3.1</w:t>
      </w:r>
      <w:r>
        <w:rPr>
          <w:rFonts w:ascii="仿宋" w:eastAsia="仿宋" w:hAnsi="仿宋"/>
          <w:sz w:val="28"/>
          <w:szCs w:val="28"/>
        </w:rPr>
        <w:t xml:space="preserve"> </w:t>
      </w:r>
      <w:r>
        <w:rPr>
          <w:rFonts w:ascii="仿宋" w:eastAsia="仿宋" w:hAnsi="仿宋" w:hint="eastAsia"/>
          <w:sz w:val="28"/>
          <w:szCs w:val="28"/>
        </w:rPr>
        <w:t>系统架构</w:t>
      </w:r>
    </w:p>
    <w:p w14:paraId="4F044569" w14:textId="0E682920" w:rsidR="003C6338" w:rsidRDefault="003C6338" w:rsidP="007518CC">
      <w:pPr>
        <w:ind w:leftChars="100" w:left="210" w:firstLineChars="200" w:firstLine="560"/>
        <w:rPr>
          <w:rFonts w:ascii="仿宋" w:eastAsia="仿宋" w:hAnsi="仿宋"/>
          <w:sz w:val="28"/>
          <w:szCs w:val="28"/>
        </w:rPr>
      </w:pPr>
      <w:r>
        <w:rPr>
          <w:rFonts w:ascii="仿宋" w:eastAsia="仿宋" w:hAnsi="仿宋" w:hint="eastAsia"/>
          <w:sz w:val="28"/>
          <w:szCs w:val="28"/>
        </w:rPr>
        <w:t>采用基于西门子T</w:t>
      </w:r>
      <w:r>
        <w:rPr>
          <w:rFonts w:ascii="仿宋" w:eastAsia="仿宋" w:hAnsi="仿宋"/>
          <w:sz w:val="28"/>
          <w:szCs w:val="28"/>
        </w:rPr>
        <w:t>IA P</w:t>
      </w:r>
      <w:r>
        <w:rPr>
          <w:rFonts w:ascii="仿宋" w:eastAsia="仿宋" w:hAnsi="仿宋" w:hint="eastAsia"/>
          <w:sz w:val="28"/>
          <w:szCs w:val="28"/>
        </w:rPr>
        <w:t>ortal的统一平台。</w:t>
      </w:r>
    </w:p>
    <w:p w14:paraId="3C0214E4" w14:textId="77777777" w:rsidR="007518CC" w:rsidRPr="007518CC" w:rsidRDefault="007518CC" w:rsidP="007518CC">
      <w:pPr>
        <w:ind w:leftChars="100" w:left="210" w:firstLineChars="200" w:firstLine="560"/>
        <w:rPr>
          <w:rFonts w:ascii="仿宋" w:eastAsia="仿宋" w:hAnsi="仿宋"/>
          <w:sz w:val="28"/>
          <w:szCs w:val="28"/>
        </w:rPr>
      </w:pPr>
      <w:r w:rsidRPr="007518CC">
        <w:rPr>
          <w:rFonts w:ascii="仿宋" w:eastAsia="仿宋" w:hAnsi="仿宋" w:hint="eastAsia"/>
          <w:sz w:val="28"/>
          <w:szCs w:val="28"/>
        </w:rPr>
        <w:t>网络结构：采用单模光纤构建工业以太网（Profinet）环形主干网，连接各控制主站。网络应具备冗余功能，自愈时间≤50ms。</w:t>
      </w:r>
    </w:p>
    <w:p w14:paraId="36E842E6" w14:textId="77777777" w:rsidR="007518CC" w:rsidRPr="007518CC" w:rsidRDefault="007518CC" w:rsidP="007518CC">
      <w:pPr>
        <w:ind w:leftChars="100" w:left="210" w:firstLineChars="200" w:firstLine="560"/>
        <w:rPr>
          <w:rFonts w:ascii="仿宋" w:eastAsia="仿宋" w:hAnsi="仿宋"/>
          <w:sz w:val="28"/>
          <w:szCs w:val="28"/>
        </w:rPr>
      </w:pPr>
      <w:r w:rsidRPr="007518CC">
        <w:rPr>
          <w:rFonts w:ascii="仿宋" w:eastAsia="仿宋" w:hAnsi="仿宋" w:hint="eastAsia"/>
          <w:sz w:val="28"/>
          <w:szCs w:val="28"/>
        </w:rPr>
        <w:t>控制层：采用基于西门子TIA Portal平台的集中管理、分散控制架构。冗余策略采用“主站关键设备冗余+分站常规设计”，即主控站（配电室MCC）的S7-1500R系统实现CPU 1:1硬件冗余，其I/O模块常规配置；各现场子站（UF/RO、加药、滤池、污泥等）采用常规单PLC、单I/O配置。</w:t>
      </w:r>
    </w:p>
    <w:p w14:paraId="075B43C1" w14:textId="5C3C7578" w:rsidR="007518CC" w:rsidRDefault="007518CC" w:rsidP="007518CC">
      <w:pPr>
        <w:ind w:leftChars="100" w:left="210" w:firstLineChars="200" w:firstLine="560"/>
        <w:rPr>
          <w:rFonts w:ascii="仿宋" w:eastAsia="仿宋" w:hAnsi="仿宋"/>
          <w:sz w:val="28"/>
          <w:szCs w:val="28"/>
        </w:rPr>
      </w:pPr>
      <w:r w:rsidRPr="007518CC">
        <w:rPr>
          <w:rFonts w:ascii="仿宋" w:eastAsia="仿宋" w:hAnsi="仿宋" w:hint="eastAsia"/>
          <w:sz w:val="28"/>
          <w:szCs w:val="28"/>
        </w:rPr>
        <w:t>监控层：配置2套操作员站（OS/ES）和1套工程师站，运行西门子WinCC监控软件。</w:t>
      </w:r>
    </w:p>
    <w:p w14:paraId="5343008E" w14:textId="77777777" w:rsidR="007518CC" w:rsidRDefault="007518CC" w:rsidP="007518CC">
      <w:pPr>
        <w:rPr>
          <w:rFonts w:ascii="仿宋" w:eastAsia="仿宋" w:hAnsi="仿宋"/>
          <w:sz w:val="28"/>
          <w:szCs w:val="28"/>
        </w:rPr>
      </w:pPr>
      <w:r>
        <w:rPr>
          <w:rFonts w:ascii="仿宋" w:eastAsia="仿宋" w:hAnsi="仿宋"/>
          <w:sz w:val="28"/>
          <w:szCs w:val="28"/>
        </w:rPr>
        <w:t xml:space="preserve">3.2 </w:t>
      </w:r>
      <w:r>
        <w:rPr>
          <w:rFonts w:ascii="仿宋" w:eastAsia="仿宋" w:hAnsi="仿宋" w:hint="eastAsia"/>
          <w:sz w:val="28"/>
          <w:szCs w:val="28"/>
        </w:rPr>
        <w:t>系统性能指标</w:t>
      </w:r>
    </w:p>
    <w:p w14:paraId="4C791F54" w14:textId="77777777" w:rsidR="007518CC" w:rsidRPr="007518CC" w:rsidRDefault="007518CC" w:rsidP="007518CC">
      <w:pPr>
        <w:ind w:leftChars="100" w:left="210" w:firstLineChars="200" w:firstLine="560"/>
        <w:rPr>
          <w:rFonts w:ascii="仿宋" w:eastAsia="仿宋" w:hAnsi="仿宋"/>
          <w:sz w:val="28"/>
          <w:szCs w:val="28"/>
        </w:rPr>
      </w:pPr>
      <w:r w:rsidRPr="007518CC">
        <w:rPr>
          <w:rFonts w:ascii="仿宋" w:eastAsia="仿宋" w:hAnsi="仿宋" w:hint="eastAsia"/>
          <w:sz w:val="28"/>
          <w:szCs w:val="28"/>
        </w:rPr>
        <w:t>可用性：整套控制系统的可用性 ≥99.99%。</w:t>
      </w:r>
    </w:p>
    <w:p w14:paraId="5DB3A7E4" w14:textId="77777777" w:rsidR="007518CC" w:rsidRPr="007518CC" w:rsidRDefault="007518CC" w:rsidP="007518CC">
      <w:pPr>
        <w:ind w:leftChars="100" w:left="210" w:firstLineChars="200" w:firstLine="560"/>
        <w:rPr>
          <w:rFonts w:ascii="仿宋" w:eastAsia="仿宋" w:hAnsi="仿宋"/>
          <w:sz w:val="28"/>
          <w:szCs w:val="28"/>
        </w:rPr>
      </w:pPr>
      <w:r w:rsidRPr="007518CC">
        <w:rPr>
          <w:rFonts w:ascii="仿宋" w:eastAsia="仿宋" w:hAnsi="仿宋" w:hint="eastAsia"/>
          <w:sz w:val="28"/>
          <w:szCs w:val="28"/>
        </w:rPr>
        <w:lastRenderedPageBreak/>
        <w:t>控制周期：主要模拟量控制回路执行周期 ≤ 100ms。</w:t>
      </w:r>
    </w:p>
    <w:p w14:paraId="503CAF84" w14:textId="77777777" w:rsidR="007518CC" w:rsidRPr="007518CC" w:rsidRDefault="007518CC" w:rsidP="007518CC">
      <w:pPr>
        <w:ind w:leftChars="100" w:left="210" w:firstLineChars="200" w:firstLine="560"/>
        <w:rPr>
          <w:rFonts w:ascii="仿宋" w:eastAsia="仿宋" w:hAnsi="仿宋"/>
          <w:sz w:val="28"/>
          <w:szCs w:val="28"/>
        </w:rPr>
      </w:pPr>
      <w:r w:rsidRPr="007518CC">
        <w:rPr>
          <w:rFonts w:ascii="仿宋" w:eastAsia="仿宋" w:hAnsi="仿宋" w:hint="eastAsia"/>
          <w:sz w:val="28"/>
          <w:szCs w:val="28"/>
        </w:rPr>
        <w:t>画面响应：操作员站画面调用响应时间 ≤ 2秒，数据刷新周期 ≤ 1秒。</w:t>
      </w:r>
    </w:p>
    <w:p w14:paraId="4326450D" w14:textId="77777777" w:rsidR="007518CC" w:rsidRPr="007518CC" w:rsidRDefault="007518CC" w:rsidP="007518CC">
      <w:pPr>
        <w:ind w:leftChars="100" w:left="210" w:firstLineChars="200" w:firstLine="560"/>
        <w:rPr>
          <w:rFonts w:ascii="仿宋" w:eastAsia="仿宋" w:hAnsi="仿宋"/>
          <w:sz w:val="28"/>
          <w:szCs w:val="28"/>
        </w:rPr>
      </w:pPr>
      <w:r w:rsidRPr="007518CC">
        <w:rPr>
          <w:rFonts w:ascii="仿宋" w:eastAsia="仿宋" w:hAnsi="仿宋" w:hint="eastAsia"/>
          <w:sz w:val="28"/>
          <w:szCs w:val="28"/>
        </w:rPr>
        <w:t>历史数据：关键工艺参数历史数据存储时间 ≥ 1年，并支持导出。</w:t>
      </w:r>
    </w:p>
    <w:p w14:paraId="2E33E55B" w14:textId="77777777" w:rsidR="007518CC" w:rsidRDefault="007518CC" w:rsidP="007518CC">
      <w:pPr>
        <w:ind w:leftChars="100" w:left="210" w:firstLineChars="200" w:firstLine="560"/>
        <w:rPr>
          <w:rFonts w:ascii="仿宋" w:eastAsia="仿宋" w:hAnsi="仿宋"/>
          <w:sz w:val="28"/>
          <w:szCs w:val="28"/>
        </w:rPr>
      </w:pPr>
      <w:r w:rsidRPr="007518CC">
        <w:rPr>
          <w:rFonts w:ascii="仿宋" w:eastAsia="仿宋" w:hAnsi="仿宋" w:hint="eastAsia"/>
          <w:sz w:val="28"/>
          <w:szCs w:val="28"/>
        </w:rPr>
        <w:t>报警分辨率：系统报警时间分辨率应精确到0.1秒。</w:t>
      </w:r>
    </w:p>
    <w:p w14:paraId="2CF05C39" w14:textId="45566FFA" w:rsidR="00875A9D" w:rsidRPr="00676E6D" w:rsidRDefault="00875A9D" w:rsidP="00875A9D">
      <w:pPr>
        <w:ind w:leftChars="100" w:left="210"/>
        <w:rPr>
          <w:rFonts w:ascii="仿宋" w:eastAsia="仿宋" w:hAnsi="仿宋"/>
          <w:sz w:val="28"/>
          <w:szCs w:val="28"/>
        </w:rPr>
      </w:pPr>
      <w:r>
        <w:rPr>
          <w:rFonts w:ascii="仿宋" w:eastAsia="仿宋" w:hAnsi="仿宋" w:hint="eastAsia"/>
          <w:sz w:val="28"/>
          <w:szCs w:val="28"/>
        </w:rPr>
        <w:t xml:space="preserve">3.3 </w:t>
      </w:r>
      <w:r w:rsidRPr="00676E6D">
        <w:rPr>
          <w:rFonts w:ascii="仿宋" w:eastAsia="仿宋" w:hAnsi="仿宋" w:hint="eastAsia"/>
          <w:sz w:val="28"/>
          <w:szCs w:val="28"/>
        </w:rPr>
        <w:t>可编程控制器（PLC）系统：</w:t>
      </w:r>
    </w:p>
    <w:p w14:paraId="1C0EB679" w14:textId="04BEBD99" w:rsidR="00875A9D" w:rsidRPr="00676E6D" w:rsidRDefault="00875A9D" w:rsidP="00875A9D">
      <w:pPr>
        <w:ind w:leftChars="100" w:left="210" w:firstLineChars="200" w:firstLine="560"/>
        <w:rPr>
          <w:rFonts w:ascii="仿宋" w:eastAsia="仿宋" w:hAnsi="仿宋"/>
          <w:sz w:val="28"/>
          <w:szCs w:val="28"/>
        </w:rPr>
      </w:pPr>
      <w:r w:rsidRPr="00676E6D">
        <w:rPr>
          <w:rFonts w:ascii="仿宋" w:eastAsia="仿宋" w:hAnsi="仿宋" w:hint="eastAsia"/>
          <w:sz w:val="28"/>
          <w:szCs w:val="28"/>
        </w:rPr>
        <w:t>核心控制站（</w:t>
      </w:r>
      <w:r w:rsidR="005749A4">
        <w:rPr>
          <w:rFonts w:ascii="仿宋" w:eastAsia="仿宋" w:hAnsi="仿宋"/>
          <w:sz w:val="28"/>
          <w:szCs w:val="28"/>
        </w:rPr>
        <w:t>MPC01</w:t>
      </w:r>
      <w:r w:rsidRPr="00676E6D">
        <w:rPr>
          <w:rFonts w:ascii="仿宋" w:eastAsia="仿宋" w:hAnsi="仿宋" w:hint="eastAsia"/>
          <w:sz w:val="28"/>
          <w:szCs w:val="28"/>
        </w:rPr>
        <w:t>）：必须采用西门子SIMATIC S7-1500R冗余系统，包括CPU 151</w:t>
      </w:r>
      <w:r w:rsidR="00F369EE">
        <w:rPr>
          <w:rFonts w:ascii="仿宋" w:eastAsia="仿宋" w:hAnsi="仿宋" w:hint="eastAsia"/>
          <w:sz w:val="28"/>
          <w:szCs w:val="28"/>
        </w:rPr>
        <w:t>2</w:t>
      </w:r>
      <w:r w:rsidR="00F369EE">
        <w:rPr>
          <w:rFonts w:ascii="仿宋" w:eastAsia="仿宋" w:hAnsi="仿宋"/>
          <w:sz w:val="28"/>
          <w:szCs w:val="28"/>
        </w:rPr>
        <w:t>S</w:t>
      </w:r>
      <w:r w:rsidR="00F369EE">
        <w:rPr>
          <w:rFonts w:ascii="仿宋" w:eastAsia="仿宋" w:hAnsi="仿宋" w:hint="eastAsia"/>
          <w:sz w:val="28"/>
          <w:szCs w:val="28"/>
        </w:rPr>
        <w:t>R-1</w:t>
      </w:r>
      <w:r w:rsidRPr="00676E6D">
        <w:rPr>
          <w:rFonts w:ascii="仿宋" w:eastAsia="仿宋" w:hAnsi="仿宋" w:hint="eastAsia"/>
          <w:sz w:val="28"/>
          <w:szCs w:val="28"/>
        </w:rPr>
        <w:t>PN（2套）、电源模块、I/O模块（ET 200SP系列）、通讯模块等，具体配置与招标清单一致。</w:t>
      </w:r>
    </w:p>
    <w:p w14:paraId="7B7B0989" w14:textId="508C9CC8" w:rsidR="00875A9D" w:rsidRDefault="00875A9D" w:rsidP="00875A9D">
      <w:pPr>
        <w:ind w:leftChars="100" w:left="210" w:firstLineChars="200" w:firstLine="560"/>
        <w:rPr>
          <w:rFonts w:ascii="仿宋" w:eastAsia="仿宋" w:hAnsi="仿宋"/>
          <w:sz w:val="28"/>
          <w:szCs w:val="28"/>
        </w:rPr>
      </w:pPr>
      <w:r w:rsidRPr="00676E6D">
        <w:rPr>
          <w:rFonts w:ascii="仿宋" w:eastAsia="仿宋" w:hAnsi="仿宋" w:hint="eastAsia"/>
          <w:sz w:val="28"/>
          <w:szCs w:val="28"/>
        </w:rPr>
        <w:t>现场控制站（</w:t>
      </w:r>
      <w:r w:rsidR="005749A4" w:rsidRPr="005749A4">
        <w:rPr>
          <w:rFonts w:ascii="仿宋" w:eastAsia="仿宋" w:hAnsi="仿宋" w:hint="eastAsia"/>
          <w:sz w:val="28"/>
          <w:szCs w:val="28"/>
        </w:rPr>
        <w:t>O3ZK01、O2ZK01、O1ZK01、O6ZK01</w:t>
      </w:r>
      <w:r w:rsidRPr="00676E6D">
        <w:rPr>
          <w:rFonts w:ascii="仿宋" w:eastAsia="仿宋" w:hAnsi="仿宋" w:hint="eastAsia"/>
          <w:sz w:val="28"/>
          <w:szCs w:val="28"/>
        </w:rPr>
        <w:t>）：必须采用西门子SIMATIC S7-1200系列（CPU1214）。</w:t>
      </w:r>
    </w:p>
    <w:p w14:paraId="4D39ADBC" w14:textId="342C0E4D" w:rsidR="00C738FE" w:rsidRPr="00D0665B" w:rsidRDefault="00C738FE" w:rsidP="00C738FE">
      <w:pPr>
        <w:rPr>
          <w:rFonts w:ascii="仿宋" w:eastAsia="仿宋" w:hAnsi="仿宋"/>
          <w:sz w:val="28"/>
          <w:szCs w:val="28"/>
        </w:rPr>
      </w:pPr>
      <w:r>
        <w:rPr>
          <w:rFonts w:ascii="仿宋" w:eastAsia="仿宋" w:hAnsi="仿宋" w:hint="eastAsia"/>
          <w:sz w:val="28"/>
          <w:szCs w:val="28"/>
        </w:rPr>
        <w:t>3.4</w:t>
      </w:r>
      <w:r w:rsidRPr="00D0665B">
        <w:rPr>
          <w:rFonts w:ascii="仿宋" w:eastAsia="仿宋" w:hAnsi="仿宋" w:hint="eastAsia"/>
          <w:sz w:val="28"/>
          <w:szCs w:val="28"/>
        </w:rPr>
        <w:t xml:space="preserve"> </w:t>
      </w:r>
      <w:r>
        <w:rPr>
          <w:rFonts w:ascii="仿宋" w:eastAsia="仿宋" w:hAnsi="仿宋" w:hint="eastAsia"/>
          <w:sz w:val="28"/>
          <w:szCs w:val="28"/>
        </w:rPr>
        <w:t>P</w:t>
      </w:r>
      <w:r>
        <w:rPr>
          <w:rFonts w:ascii="仿宋" w:eastAsia="仿宋" w:hAnsi="仿宋"/>
          <w:sz w:val="28"/>
          <w:szCs w:val="28"/>
        </w:rPr>
        <w:t>LC</w:t>
      </w:r>
      <w:r>
        <w:rPr>
          <w:rFonts w:ascii="仿宋" w:eastAsia="仿宋" w:hAnsi="仿宋" w:hint="eastAsia"/>
          <w:sz w:val="28"/>
          <w:szCs w:val="28"/>
        </w:rPr>
        <w:t>控制系统硬件</w:t>
      </w:r>
    </w:p>
    <w:p w14:paraId="38CAD5C6" w14:textId="77777777" w:rsidR="00C738FE" w:rsidRPr="00676E6D" w:rsidRDefault="00C738FE" w:rsidP="00C738FE">
      <w:pPr>
        <w:ind w:leftChars="100" w:left="210" w:firstLineChars="200" w:firstLine="560"/>
        <w:rPr>
          <w:rFonts w:ascii="仿宋" w:eastAsia="仿宋" w:hAnsi="仿宋"/>
          <w:sz w:val="28"/>
          <w:szCs w:val="28"/>
        </w:rPr>
      </w:pPr>
      <w:r w:rsidRPr="00676E6D">
        <w:rPr>
          <w:rFonts w:ascii="仿宋" w:eastAsia="仿宋" w:hAnsi="仿宋" w:hint="eastAsia"/>
          <w:sz w:val="28"/>
          <w:szCs w:val="28"/>
        </w:rPr>
        <w:t>配置原则：I/O卡件及插槽必须预留</w:t>
      </w:r>
      <w:r>
        <w:rPr>
          <w:rFonts w:ascii="仿宋" w:eastAsia="仿宋" w:hAnsi="仿宋" w:hint="eastAsia"/>
          <w:sz w:val="28"/>
          <w:szCs w:val="28"/>
        </w:rPr>
        <w:t>20%</w:t>
      </w:r>
      <w:r w:rsidRPr="00676E6D">
        <w:rPr>
          <w:rFonts w:ascii="仿宋" w:eastAsia="仿宋" w:hAnsi="仿宋" w:hint="eastAsia"/>
          <w:sz w:val="28"/>
          <w:szCs w:val="28"/>
        </w:rPr>
        <w:t>的余量。控制站（PLC）的负荷（包括CPU、内存、网络负载）不应超过50%。电源模块容量需按照实际负荷的150%考虑，保留充足裕量。</w:t>
      </w:r>
    </w:p>
    <w:p w14:paraId="5877CF04" w14:textId="77777777" w:rsidR="00C738FE" w:rsidRPr="00676E6D" w:rsidRDefault="00C738FE" w:rsidP="00C738FE">
      <w:pPr>
        <w:ind w:leftChars="100" w:left="210" w:firstLineChars="200" w:firstLine="560"/>
        <w:rPr>
          <w:rFonts w:ascii="仿宋" w:eastAsia="仿宋" w:hAnsi="仿宋"/>
          <w:sz w:val="28"/>
          <w:szCs w:val="28"/>
        </w:rPr>
      </w:pPr>
      <w:r w:rsidRPr="00676E6D">
        <w:rPr>
          <w:rFonts w:ascii="仿宋" w:eastAsia="仿宋" w:hAnsi="仿宋" w:hint="eastAsia"/>
          <w:sz w:val="28"/>
          <w:szCs w:val="28"/>
        </w:rPr>
        <w:t>I/O卡件规格：</w:t>
      </w:r>
    </w:p>
    <w:p w14:paraId="074DAE3D" w14:textId="77777777" w:rsidR="00C738FE" w:rsidRPr="00676E6D" w:rsidRDefault="00C738FE" w:rsidP="00C738FE">
      <w:pPr>
        <w:ind w:leftChars="100" w:left="210" w:firstLineChars="200" w:firstLine="560"/>
        <w:rPr>
          <w:rFonts w:ascii="仿宋" w:eastAsia="仿宋" w:hAnsi="仿宋"/>
          <w:sz w:val="28"/>
          <w:szCs w:val="28"/>
        </w:rPr>
      </w:pPr>
      <w:r w:rsidRPr="00676E6D">
        <w:rPr>
          <w:rFonts w:ascii="仿宋" w:eastAsia="仿宋" w:hAnsi="仿宋" w:hint="eastAsia"/>
          <w:sz w:val="28"/>
          <w:szCs w:val="28"/>
        </w:rPr>
        <w:t>AI卡：≤8通道/卡，精度</w:t>
      </w:r>
      <w:r>
        <w:rPr>
          <w:rFonts w:ascii="仿宋" w:eastAsia="仿宋" w:hAnsi="仿宋" w:hint="eastAsia"/>
          <w:sz w:val="28"/>
          <w:szCs w:val="28"/>
        </w:rPr>
        <w:t>0.1%</w:t>
      </w:r>
    </w:p>
    <w:p w14:paraId="4A220F36" w14:textId="77777777" w:rsidR="00C738FE" w:rsidRPr="00676E6D" w:rsidRDefault="00C738FE" w:rsidP="00C738FE">
      <w:pPr>
        <w:ind w:leftChars="100" w:left="210" w:firstLineChars="200" w:firstLine="560"/>
        <w:rPr>
          <w:rFonts w:ascii="仿宋" w:eastAsia="仿宋" w:hAnsi="仿宋"/>
          <w:sz w:val="28"/>
          <w:szCs w:val="28"/>
        </w:rPr>
      </w:pPr>
      <w:r w:rsidRPr="00676E6D">
        <w:rPr>
          <w:rFonts w:ascii="仿宋" w:eastAsia="仿宋" w:hAnsi="仿宋" w:hint="eastAsia"/>
          <w:sz w:val="28"/>
          <w:szCs w:val="28"/>
        </w:rPr>
        <w:t>AO卡：≤8通道/卡</w:t>
      </w:r>
    </w:p>
    <w:p w14:paraId="17AE552C" w14:textId="77777777" w:rsidR="00C738FE" w:rsidRPr="00676E6D" w:rsidRDefault="00C738FE" w:rsidP="00C738FE">
      <w:pPr>
        <w:ind w:leftChars="100" w:left="210" w:firstLineChars="200" w:firstLine="560"/>
        <w:rPr>
          <w:rFonts w:ascii="仿宋" w:eastAsia="仿宋" w:hAnsi="仿宋"/>
          <w:sz w:val="28"/>
          <w:szCs w:val="28"/>
        </w:rPr>
      </w:pPr>
      <w:r w:rsidRPr="00676E6D">
        <w:rPr>
          <w:rFonts w:ascii="仿宋" w:eastAsia="仿宋" w:hAnsi="仿宋" w:hint="eastAsia"/>
          <w:sz w:val="28"/>
          <w:szCs w:val="28"/>
        </w:rPr>
        <w:t>DI卡：≤16通道/卡</w:t>
      </w:r>
    </w:p>
    <w:p w14:paraId="16064890" w14:textId="77777777" w:rsidR="00C738FE" w:rsidRPr="00676E6D" w:rsidRDefault="00C738FE" w:rsidP="00C738FE">
      <w:pPr>
        <w:ind w:leftChars="100" w:left="210" w:firstLineChars="200" w:firstLine="560"/>
        <w:rPr>
          <w:rFonts w:ascii="仿宋" w:eastAsia="仿宋" w:hAnsi="仿宋"/>
          <w:sz w:val="28"/>
          <w:szCs w:val="28"/>
        </w:rPr>
      </w:pPr>
      <w:r w:rsidRPr="00676E6D">
        <w:rPr>
          <w:rFonts w:ascii="仿宋" w:eastAsia="仿宋" w:hAnsi="仿宋" w:hint="eastAsia"/>
          <w:sz w:val="28"/>
          <w:szCs w:val="28"/>
        </w:rPr>
        <w:t>DO卡：≤16通道/卡，每个DO通道必须配置中间继电器（品牌：欧姆龙或同等）隔离输出。</w:t>
      </w:r>
    </w:p>
    <w:p w14:paraId="0A1A6C0C" w14:textId="77777777" w:rsidR="00C738FE" w:rsidRDefault="00C738FE" w:rsidP="00C738FE">
      <w:pPr>
        <w:ind w:leftChars="100" w:left="210" w:firstLineChars="200" w:firstLine="560"/>
        <w:rPr>
          <w:rFonts w:ascii="仿宋" w:eastAsia="仿宋" w:hAnsi="仿宋"/>
          <w:sz w:val="28"/>
          <w:szCs w:val="28"/>
        </w:rPr>
      </w:pPr>
      <w:r w:rsidRPr="00676E6D">
        <w:rPr>
          <w:rFonts w:ascii="仿宋" w:eastAsia="仿宋" w:hAnsi="仿宋" w:hint="eastAsia"/>
          <w:sz w:val="28"/>
          <w:szCs w:val="28"/>
        </w:rPr>
        <w:lastRenderedPageBreak/>
        <w:t>供电：PLC系统及现场24V仪表供电需由柜内开关电源（品牌：明纬或同等）提供，总容量需有</w:t>
      </w:r>
      <w:r>
        <w:rPr>
          <w:rFonts w:ascii="仿宋" w:eastAsia="仿宋" w:hAnsi="仿宋" w:hint="eastAsia"/>
          <w:sz w:val="28"/>
          <w:szCs w:val="28"/>
        </w:rPr>
        <w:t>5</w:t>
      </w:r>
      <w:r w:rsidRPr="00676E6D">
        <w:rPr>
          <w:rFonts w:ascii="仿宋" w:eastAsia="仿宋" w:hAnsi="仿宋" w:hint="eastAsia"/>
          <w:sz w:val="28"/>
          <w:szCs w:val="28"/>
        </w:rPr>
        <w:t>0%以上裕量。</w:t>
      </w:r>
    </w:p>
    <w:p w14:paraId="17F2A18A" w14:textId="77777777" w:rsidR="009152AE" w:rsidRPr="007518CC" w:rsidRDefault="007518CC" w:rsidP="007518CC">
      <w:pPr>
        <w:pStyle w:val="a3"/>
        <w:numPr>
          <w:ilvl w:val="0"/>
          <w:numId w:val="1"/>
        </w:numPr>
        <w:ind w:firstLineChars="0"/>
        <w:rPr>
          <w:rFonts w:ascii="仿宋" w:eastAsia="仿宋" w:hAnsi="仿宋"/>
          <w:sz w:val="28"/>
          <w:szCs w:val="28"/>
        </w:rPr>
      </w:pPr>
      <w:r w:rsidRPr="007518CC">
        <w:rPr>
          <w:rFonts w:ascii="仿宋" w:eastAsia="仿宋" w:hAnsi="仿宋" w:hint="eastAsia"/>
          <w:b/>
          <w:sz w:val="28"/>
          <w:szCs w:val="28"/>
        </w:rPr>
        <w:t>软件平台与授权</w:t>
      </w:r>
    </w:p>
    <w:p w14:paraId="522BD791" w14:textId="77777777" w:rsidR="007518CC" w:rsidRPr="007518CC" w:rsidRDefault="007518CC" w:rsidP="007518CC">
      <w:pPr>
        <w:ind w:leftChars="100" w:left="210" w:firstLineChars="200" w:firstLine="560"/>
        <w:rPr>
          <w:rFonts w:ascii="仿宋" w:eastAsia="仿宋" w:hAnsi="仿宋"/>
          <w:sz w:val="28"/>
          <w:szCs w:val="28"/>
        </w:rPr>
      </w:pPr>
      <w:r w:rsidRPr="007518CC">
        <w:rPr>
          <w:rFonts w:ascii="仿宋" w:eastAsia="仿宋" w:hAnsi="仿宋" w:hint="eastAsia"/>
          <w:sz w:val="28"/>
          <w:szCs w:val="28"/>
        </w:rPr>
        <w:t>开发平台：必须使用西门子TIA Portal（博途）V16或更高版本作为统一的组态和编程平台。</w:t>
      </w:r>
    </w:p>
    <w:p w14:paraId="76F9A47F" w14:textId="77777777" w:rsidR="009152AE" w:rsidRPr="00D0665B" w:rsidRDefault="007518CC" w:rsidP="007518CC">
      <w:pPr>
        <w:ind w:leftChars="100" w:left="210" w:firstLineChars="200" w:firstLine="560"/>
        <w:rPr>
          <w:rFonts w:ascii="仿宋" w:eastAsia="仿宋" w:hAnsi="仿宋"/>
          <w:sz w:val="28"/>
          <w:szCs w:val="28"/>
        </w:rPr>
      </w:pPr>
      <w:r w:rsidRPr="007518CC">
        <w:rPr>
          <w:rFonts w:ascii="仿宋" w:eastAsia="仿宋" w:hAnsi="仿宋" w:hint="eastAsia"/>
          <w:sz w:val="28"/>
          <w:szCs w:val="28"/>
        </w:rPr>
        <w:t>软件授权：供应商需提供全新正版、永久授权的软件（详见供货清单）。</w:t>
      </w:r>
    </w:p>
    <w:p w14:paraId="62289FA2" w14:textId="77777777" w:rsidR="009152AE" w:rsidRPr="002A6E81" w:rsidRDefault="007518CC" w:rsidP="009152AE">
      <w:pPr>
        <w:pStyle w:val="a3"/>
        <w:numPr>
          <w:ilvl w:val="0"/>
          <w:numId w:val="1"/>
        </w:numPr>
        <w:ind w:firstLineChars="0"/>
        <w:rPr>
          <w:rFonts w:ascii="仿宋" w:eastAsia="仿宋" w:hAnsi="仿宋"/>
          <w:b/>
          <w:sz w:val="28"/>
          <w:szCs w:val="28"/>
        </w:rPr>
      </w:pPr>
      <w:r>
        <w:rPr>
          <w:rFonts w:ascii="仿宋" w:eastAsia="仿宋" w:hAnsi="仿宋" w:hint="eastAsia"/>
          <w:b/>
          <w:sz w:val="28"/>
          <w:szCs w:val="28"/>
        </w:rPr>
        <w:t>应用软件开发要求</w:t>
      </w:r>
    </w:p>
    <w:p w14:paraId="4B8101A9" w14:textId="77777777" w:rsidR="009152AE" w:rsidRPr="00D0665B" w:rsidRDefault="009152AE" w:rsidP="00D0665B">
      <w:pPr>
        <w:rPr>
          <w:rFonts w:ascii="仿宋" w:eastAsia="仿宋" w:hAnsi="仿宋"/>
          <w:sz w:val="28"/>
          <w:szCs w:val="28"/>
        </w:rPr>
      </w:pPr>
      <w:r w:rsidRPr="00D0665B">
        <w:rPr>
          <w:rFonts w:ascii="仿宋" w:eastAsia="仿宋" w:hAnsi="仿宋" w:hint="eastAsia"/>
          <w:sz w:val="28"/>
          <w:szCs w:val="28"/>
        </w:rPr>
        <w:t xml:space="preserve">5.1 </w:t>
      </w:r>
      <w:r w:rsidR="007518CC">
        <w:rPr>
          <w:rFonts w:ascii="仿宋" w:eastAsia="仿宋" w:hAnsi="仿宋" w:hint="eastAsia"/>
          <w:sz w:val="28"/>
          <w:szCs w:val="28"/>
        </w:rPr>
        <w:t>P</w:t>
      </w:r>
      <w:r w:rsidR="007518CC">
        <w:rPr>
          <w:rFonts w:ascii="仿宋" w:eastAsia="仿宋" w:hAnsi="仿宋"/>
          <w:sz w:val="28"/>
          <w:szCs w:val="28"/>
        </w:rPr>
        <w:t>LC</w:t>
      </w:r>
      <w:r w:rsidR="007518CC">
        <w:rPr>
          <w:rFonts w:ascii="仿宋" w:eastAsia="仿宋" w:hAnsi="仿宋" w:hint="eastAsia"/>
          <w:sz w:val="28"/>
          <w:szCs w:val="28"/>
        </w:rPr>
        <w:t>控制程序</w:t>
      </w:r>
    </w:p>
    <w:p w14:paraId="2F299B3E" w14:textId="77777777" w:rsidR="007518CC" w:rsidRPr="007518CC" w:rsidRDefault="007518CC" w:rsidP="00F0063D">
      <w:pPr>
        <w:ind w:leftChars="200" w:left="420"/>
        <w:rPr>
          <w:rFonts w:ascii="仿宋" w:eastAsia="仿宋" w:hAnsi="仿宋"/>
          <w:sz w:val="28"/>
          <w:szCs w:val="28"/>
        </w:rPr>
      </w:pPr>
      <w:r w:rsidRPr="007518CC">
        <w:rPr>
          <w:rFonts w:ascii="仿宋" w:eastAsia="仿宋" w:hAnsi="仿宋" w:hint="eastAsia"/>
          <w:sz w:val="28"/>
          <w:szCs w:val="28"/>
        </w:rPr>
        <w:t>编程标准：采用模块化、结构化编程，符合IEC 61131-3标准，提供详细的注释和符号表。</w:t>
      </w:r>
    </w:p>
    <w:p w14:paraId="6A35741C" w14:textId="77777777" w:rsidR="007518CC" w:rsidRPr="007518CC" w:rsidRDefault="007518CC" w:rsidP="00F0063D">
      <w:pPr>
        <w:ind w:leftChars="200" w:left="420"/>
        <w:rPr>
          <w:rFonts w:ascii="仿宋" w:eastAsia="仿宋" w:hAnsi="仿宋"/>
          <w:sz w:val="28"/>
          <w:szCs w:val="28"/>
        </w:rPr>
      </w:pPr>
      <w:r w:rsidRPr="007518CC">
        <w:rPr>
          <w:rFonts w:ascii="仿宋" w:eastAsia="仿宋" w:hAnsi="仿宋" w:hint="eastAsia"/>
          <w:sz w:val="28"/>
          <w:szCs w:val="28"/>
        </w:rPr>
        <w:t>控制功能：实现全厂所有工艺段（预处理、超滤、反渗透、加药、污泥脱水）的顺序控制（SFC）、连续控制（PID）、批量控制及安全联锁保护。</w:t>
      </w:r>
    </w:p>
    <w:p w14:paraId="1FB4472B" w14:textId="77777777" w:rsidR="007518CC" w:rsidRPr="007518CC" w:rsidRDefault="007518CC" w:rsidP="00F0063D">
      <w:pPr>
        <w:ind w:leftChars="200" w:left="420"/>
        <w:rPr>
          <w:rFonts w:ascii="仿宋" w:eastAsia="仿宋" w:hAnsi="仿宋"/>
          <w:sz w:val="28"/>
          <w:szCs w:val="28"/>
        </w:rPr>
      </w:pPr>
      <w:r w:rsidRPr="007518CC">
        <w:rPr>
          <w:rFonts w:ascii="仿宋" w:eastAsia="仿宋" w:hAnsi="仿宋" w:hint="eastAsia"/>
          <w:sz w:val="28"/>
          <w:szCs w:val="28"/>
        </w:rPr>
        <w:t>冗余管理：编写完善的冗余CPU切换逻辑，确保主从切换无扰，切换时间&lt;100ms，并能在上位机清晰显示系统状态。</w:t>
      </w:r>
    </w:p>
    <w:p w14:paraId="621AECCC" w14:textId="4DE5275D" w:rsidR="007518CC" w:rsidRPr="007518CC" w:rsidRDefault="007518CC" w:rsidP="00F0063D">
      <w:pPr>
        <w:ind w:leftChars="200" w:left="420"/>
        <w:rPr>
          <w:rFonts w:ascii="仿宋" w:eastAsia="仿宋" w:hAnsi="仿宋"/>
          <w:sz w:val="28"/>
          <w:szCs w:val="28"/>
        </w:rPr>
      </w:pPr>
      <w:r w:rsidRPr="007518CC">
        <w:rPr>
          <w:rFonts w:ascii="仿宋" w:eastAsia="仿宋" w:hAnsi="仿宋" w:hint="eastAsia"/>
          <w:sz w:val="28"/>
          <w:szCs w:val="28"/>
        </w:rPr>
        <w:t>通讯驱动：开发与所有</w:t>
      </w:r>
      <w:r w:rsidR="00BB2DA7" w:rsidRPr="00BB2DA7">
        <w:rPr>
          <w:rFonts w:ascii="仿宋" w:eastAsia="仿宋" w:hAnsi="仿宋" w:hint="eastAsia"/>
          <w:sz w:val="28"/>
          <w:szCs w:val="28"/>
        </w:rPr>
        <w:t>变频器及软启动器（含高压变频器）</w:t>
      </w:r>
      <w:r w:rsidR="00BB2DA7">
        <w:rPr>
          <w:rFonts w:ascii="仿宋" w:eastAsia="仿宋" w:hAnsi="仿宋" w:hint="eastAsia"/>
          <w:sz w:val="28"/>
          <w:szCs w:val="28"/>
        </w:rPr>
        <w:t>供货商所供</w:t>
      </w:r>
      <w:r w:rsidRPr="007518CC">
        <w:rPr>
          <w:rFonts w:ascii="仿宋" w:eastAsia="仿宋" w:hAnsi="仿宋" w:hint="eastAsia"/>
          <w:sz w:val="28"/>
          <w:szCs w:val="28"/>
        </w:rPr>
        <w:t>设备（高压/低压变频器、软启动器）及智能仪表（多功能电表等）的通讯程序（Modbus-RTU等），并实现可靠的数据交换与控制。</w:t>
      </w:r>
    </w:p>
    <w:p w14:paraId="3DFB4672" w14:textId="77777777" w:rsidR="007518CC" w:rsidRPr="007518CC" w:rsidRDefault="007518CC" w:rsidP="00F0063D">
      <w:pPr>
        <w:ind w:leftChars="200" w:left="420"/>
        <w:rPr>
          <w:rFonts w:ascii="仿宋" w:eastAsia="仿宋" w:hAnsi="仿宋"/>
          <w:sz w:val="28"/>
          <w:szCs w:val="28"/>
        </w:rPr>
      </w:pPr>
      <w:r w:rsidRPr="007518CC">
        <w:rPr>
          <w:rFonts w:ascii="仿宋" w:eastAsia="仿宋" w:hAnsi="仿宋" w:hint="eastAsia"/>
          <w:sz w:val="28"/>
          <w:szCs w:val="28"/>
        </w:rPr>
        <w:t>操作权限逻辑：程序必须遵循 “就地优先” 的安全控制原则。操作权限层级如下：</w:t>
      </w:r>
    </w:p>
    <w:p w14:paraId="6BCA5250" w14:textId="77777777" w:rsidR="007518CC" w:rsidRPr="007518CC" w:rsidRDefault="007518CC" w:rsidP="00F0063D">
      <w:pPr>
        <w:ind w:leftChars="350" w:left="735"/>
        <w:rPr>
          <w:rFonts w:ascii="仿宋" w:eastAsia="仿宋" w:hAnsi="仿宋"/>
          <w:sz w:val="28"/>
          <w:szCs w:val="28"/>
        </w:rPr>
      </w:pPr>
      <w:r w:rsidRPr="007518CC">
        <w:rPr>
          <w:rFonts w:ascii="仿宋" w:eastAsia="仿宋" w:hAnsi="仿宋" w:hint="eastAsia"/>
          <w:sz w:val="28"/>
          <w:szCs w:val="28"/>
        </w:rPr>
        <w:lastRenderedPageBreak/>
        <w:t>最高级：就地操作箱（按钮） — 拥有绝对优先权，可无条件覆盖任何远程指令。</w:t>
      </w:r>
    </w:p>
    <w:p w14:paraId="4BC4AB2B" w14:textId="77777777" w:rsidR="007518CC" w:rsidRPr="007518CC" w:rsidRDefault="007518CC" w:rsidP="00F0063D">
      <w:pPr>
        <w:ind w:leftChars="350" w:left="735"/>
        <w:rPr>
          <w:rFonts w:ascii="仿宋" w:eastAsia="仿宋" w:hAnsi="仿宋"/>
          <w:sz w:val="28"/>
          <w:szCs w:val="28"/>
        </w:rPr>
      </w:pPr>
      <w:r w:rsidRPr="007518CC">
        <w:rPr>
          <w:rFonts w:ascii="仿宋" w:eastAsia="仿宋" w:hAnsi="仿宋" w:hint="eastAsia"/>
          <w:sz w:val="28"/>
          <w:szCs w:val="28"/>
        </w:rPr>
        <w:t>第二级：中控室上位机（WinCC） — 拥有“系统级”控制权限，可对全厂设备进行启停、模式选择及协调控制。</w:t>
      </w:r>
    </w:p>
    <w:p w14:paraId="52E75DDF" w14:textId="77777777" w:rsidR="00F0063D" w:rsidRDefault="007518CC" w:rsidP="00F0063D">
      <w:pPr>
        <w:ind w:leftChars="350" w:left="735"/>
        <w:rPr>
          <w:rFonts w:ascii="仿宋" w:eastAsia="仿宋" w:hAnsi="仿宋"/>
          <w:sz w:val="28"/>
          <w:szCs w:val="28"/>
        </w:rPr>
      </w:pPr>
      <w:r w:rsidRPr="007518CC">
        <w:rPr>
          <w:rFonts w:ascii="仿宋" w:eastAsia="仿宋" w:hAnsi="仿宋" w:hint="eastAsia"/>
          <w:sz w:val="28"/>
          <w:szCs w:val="28"/>
        </w:rPr>
        <w:t>第三级：现场子站触摸屏（HMI） — 拥有“设备级”操作权限，仅可对本子站设备进行监控和手动操作。</w:t>
      </w:r>
    </w:p>
    <w:p w14:paraId="11091845" w14:textId="77777777" w:rsidR="00D0665B" w:rsidRPr="00D0665B" w:rsidRDefault="009152AE" w:rsidP="007518CC">
      <w:pPr>
        <w:rPr>
          <w:rFonts w:ascii="仿宋" w:eastAsia="仿宋" w:hAnsi="仿宋"/>
          <w:sz w:val="28"/>
          <w:szCs w:val="28"/>
        </w:rPr>
      </w:pPr>
      <w:r w:rsidRPr="00D0665B">
        <w:rPr>
          <w:rFonts w:ascii="仿宋" w:eastAsia="仿宋" w:hAnsi="仿宋" w:hint="eastAsia"/>
          <w:sz w:val="28"/>
          <w:szCs w:val="28"/>
        </w:rPr>
        <w:t xml:space="preserve">5.2 </w:t>
      </w:r>
      <w:r w:rsidR="00F0063D">
        <w:rPr>
          <w:rFonts w:ascii="仿宋" w:eastAsia="仿宋" w:hAnsi="仿宋" w:hint="eastAsia"/>
          <w:sz w:val="28"/>
          <w:szCs w:val="28"/>
        </w:rPr>
        <w:t>上位机监控软件（Win</w:t>
      </w:r>
      <w:r w:rsidR="00F0063D">
        <w:rPr>
          <w:rFonts w:ascii="仿宋" w:eastAsia="仿宋" w:hAnsi="仿宋"/>
          <w:sz w:val="28"/>
          <w:szCs w:val="28"/>
        </w:rPr>
        <w:t>CC</w:t>
      </w:r>
      <w:r w:rsidR="00F0063D">
        <w:rPr>
          <w:rFonts w:ascii="仿宋" w:eastAsia="仿宋" w:hAnsi="仿宋" w:hint="eastAsia"/>
          <w:sz w:val="28"/>
          <w:szCs w:val="28"/>
        </w:rPr>
        <w:t>）</w:t>
      </w:r>
    </w:p>
    <w:p w14:paraId="24F4C3E5" w14:textId="77777777" w:rsidR="00F0063D" w:rsidRPr="00F0063D" w:rsidRDefault="00F0063D" w:rsidP="00F0063D">
      <w:pPr>
        <w:ind w:leftChars="200" w:left="420"/>
        <w:rPr>
          <w:rFonts w:ascii="仿宋" w:eastAsia="仿宋" w:hAnsi="仿宋"/>
          <w:sz w:val="28"/>
          <w:szCs w:val="28"/>
        </w:rPr>
      </w:pPr>
      <w:r w:rsidRPr="00F0063D">
        <w:rPr>
          <w:rFonts w:ascii="仿宋" w:eastAsia="仿宋" w:hAnsi="仿宋" w:hint="eastAsia"/>
          <w:sz w:val="28"/>
          <w:szCs w:val="28"/>
        </w:rPr>
        <w:t>画面设计：开发直观、易于操作的全厂工艺流程图、配电系统单线图、设备操作面板、趋势曲线、报警总览、报表系统。画面风格与颜色需符合业主视觉规范。</w:t>
      </w:r>
    </w:p>
    <w:p w14:paraId="5D0BDDD7" w14:textId="77777777" w:rsidR="00F0063D" w:rsidRPr="00F0063D" w:rsidRDefault="00F0063D" w:rsidP="00F0063D">
      <w:pPr>
        <w:ind w:leftChars="200" w:left="420"/>
        <w:rPr>
          <w:rFonts w:ascii="仿宋" w:eastAsia="仿宋" w:hAnsi="仿宋"/>
          <w:sz w:val="28"/>
          <w:szCs w:val="28"/>
        </w:rPr>
      </w:pPr>
      <w:r w:rsidRPr="00F0063D">
        <w:rPr>
          <w:rFonts w:ascii="仿宋" w:eastAsia="仿宋" w:hAnsi="仿宋" w:hint="eastAsia"/>
          <w:sz w:val="28"/>
          <w:szCs w:val="28"/>
        </w:rPr>
        <w:t>报警管理：建立分区域、分优先级（至少预警、一般、紧急三级）的报警系统，能区别第一事故报警，自动记录和打印报警信息。</w:t>
      </w:r>
    </w:p>
    <w:p w14:paraId="2B4A5D0B" w14:textId="77777777" w:rsidR="00F0063D" w:rsidRPr="00F0063D" w:rsidRDefault="00F0063D" w:rsidP="00F0063D">
      <w:pPr>
        <w:ind w:leftChars="200" w:left="420"/>
        <w:rPr>
          <w:rFonts w:ascii="仿宋" w:eastAsia="仿宋" w:hAnsi="仿宋"/>
          <w:sz w:val="28"/>
          <w:szCs w:val="28"/>
        </w:rPr>
      </w:pPr>
      <w:r w:rsidRPr="00F0063D">
        <w:rPr>
          <w:rFonts w:ascii="仿宋" w:eastAsia="仿宋" w:hAnsi="仿宋" w:hint="eastAsia"/>
          <w:sz w:val="28"/>
          <w:szCs w:val="28"/>
        </w:rPr>
        <w:t>权限管理：建立四级用户权限（系统管理员、工程师、高级操作员、操作员），通过密码登录控制，并记录操作日志。</w:t>
      </w:r>
    </w:p>
    <w:p w14:paraId="5EE043F7" w14:textId="77777777" w:rsidR="00F0063D" w:rsidRDefault="00F0063D" w:rsidP="00F0063D">
      <w:pPr>
        <w:ind w:leftChars="200" w:left="420"/>
        <w:rPr>
          <w:rFonts w:ascii="仿宋" w:eastAsia="仿宋" w:hAnsi="仿宋"/>
          <w:sz w:val="28"/>
          <w:szCs w:val="28"/>
        </w:rPr>
      </w:pPr>
      <w:r w:rsidRPr="00F0063D">
        <w:rPr>
          <w:rFonts w:ascii="仿宋" w:eastAsia="仿宋" w:hAnsi="仿宋" w:hint="eastAsia"/>
          <w:sz w:val="28"/>
          <w:szCs w:val="28"/>
        </w:rPr>
        <w:t>报表功能：提供标准的生产日报/月报、报警历史报表、能耗报表（电、水、药耗），支持定时自动打印、手动打印及导出为Excel格式。</w:t>
      </w:r>
    </w:p>
    <w:p w14:paraId="5C9C33D2" w14:textId="77777777" w:rsidR="009152AE" w:rsidRDefault="009152AE" w:rsidP="00F0063D">
      <w:pPr>
        <w:rPr>
          <w:rFonts w:ascii="仿宋" w:eastAsia="仿宋" w:hAnsi="仿宋"/>
          <w:sz w:val="28"/>
          <w:szCs w:val="28"/>
        </w:rPr>
      </w:pPr>
      <w:r w:rsidRPr="00D0665B">
        <w:rPr>
          <w:rFonts w:ascii="仿宋" w:eastAsia="仿宋" w:hAnsi="仿宋" w:hint="eastAsia"/>
          <w:sz w:val="28"/>
          <w:szCs w:val="28"/>
        </w:rPr>
        <w:t xml:space="preserve">5.3 </w:t>
      </w:r>
      <w:r w:rsidR="00F0063D">
        <w:rPr>
          <w:rFonts w:ascii="仿宋" w:eastAsia="仿宋" w:hAnsi="仿宋" w:hint="eastAsia"/>
          <w:sz w:val="28"/>
          <w:szCs w:val="28"/>
        </w:rPr>
        <w:t>现场触摸屏（H</w:t>
      </w:r>
      <w:r w:rsidR="00F0063D">
        <w:rPr>
          <w:rFonts w:ascii="仿宋" w:eastAsia="仿宋" w:hAnsi="仿宋"/>
          <w:sz w:val="28"/>
          <w:szCs w:val="28"/>
        </w:rPr>
        <w:t>MI</w:t>
      </w:r>
      <w:r w:rsidR="00F0063D">
        <w:rPr>
          <w:rFonts w:ascii="仿宋" w:eastAsia="仿宋" w:hAnsi="仿宋" w:hint="eastAsia"/>
          <w:sz w:val="28"/>
          <w:szCs w:val="28"/>
        </w:rPr>
        <w:t>）程序</w:t>
      </w:r>
    </w:p>
    <w:p w14:paraId="6F7CD800" w14:textId="77777777" w:rsidR="00F0063D" w:rsidRPr="00F0063D" w:rsidRDefault="00F0063D" w:rsidP="00F0063D">
      <w:pPr>
        <w:ind w:leftChars="100" w:left="210" w:firstLineChars="200" w:firstLine="560"/>
        <w:rPr>
          <w:rFonts w:ascii="仿宋" w:eastAsia="仿宋" w:hAnsi="仿宋"/>
          <w:sz w:val="28"/>
          <w:szCs w:val="28"/>
        </w:rPr>
      </w:pPr>
      <w:r w:rsidRPr="00F0063D">
        <w:rPr>
          <w:rFonts w:ascii="仿宋" w:eastAsia="仿宋" w:hAnsi="仿宋" w:hint="eastAsia"/>
          <w:sz w:val="28"/>
          <w:szCs w:val="28"/>
        </w:rPr>
        <w:t>为各现场站点的西门子精智面板开发本地监控画面，功能应包括：</w:t>
      </w:r>
    </w:p>
    <w:p w14:paraId="23777A9A" w14:textId="77777777" w:rsidR="00F0063D" w:rsidRPr="00F0063D" w:rsidRDefault="00F0063D" w:rsidP="00F0063D">
      <w:pPr>
        <w:ind w:leftChars="250" w:left="525"/>
        <w:rPr>
          <w:rFonts w:ascii="仿宋" w:eastAsia="仿宋" w:hAnsi="仿宋"/>
          <w:sz w:val="28"/>
          <w:szCs w:val="28"/>
        </w:rPr>
      </w:pPr>
      <w:r w:rsidRPr="00F0063D">
        <w:rPr>
          <w:rFonts w:ascii="仿宋" w:eastAsia="仿宋" w:hAnsi="仿宋" w:hint="eastAsia"/>
          <w:sz w:val="28"/>
          <w:szCs w:val="28"/>
        </w:rPr>
        <w:t>所在子站内设备的实时状态监控（运行、停止、故障、报警）。</w:t>
      </w:r>
    </w:p>
    <w:p w14:paraId="39A73080" w14:textId="77777777" w:rsidR="00F0063D" w:rsidRPr="00F0063D" w:rsidRDefault="00F0063D" w:rsidP="00F0063D">
      <w:pPr>
        <w:ind w:leftChars="250" w:left="525"/>
        <w:rPr>
          <w:rFonts w:ascii="仿宋" w:eastAsia="仿宋" w:hAnsi="仿宋"/>
          <w:sz w:val="28"/>
          <w:szCs w:val="28"/>
        </w:rPr>
      </w:pPr>
      <w:r w:rsidRPr="00F0063D">
        <w:rPr>
          <w:rFonts w:ascii="仿宋" w:eastAsia="仿宋" w:hAnsi="仿宋" w:hint="eastAsia"/>
          <w:sz w:val="28"/>
          <w:szCs w:val="28"/>
        </w:rPr>
        <w:t>关键工艺参数显示与实时/历史趋势查看。</w:t>
      </w:r>
    </w:p>
    <w:p w14:paraId="5DFC6E13" w14:textId="77777777" w:rsidR="00F0063D" w:rsidRPr="00F0063D" w:rsidRDefault="00F0063D" w:rsidP="00F0063D">
      <w:pPr>
        <w:ind w:leftChars="250" w:left="525"/>
        <w:rPr>
          <w:rFonts w:ascii="仿宋" w:eastAsia="仿宋" w:hAnsi="仿宋"/>
          <w:sz w:val="28"/>
          <w:szCs w:val="28"/>
        </w:rPr>
      </w:pPr>
      <w:r w:rsidRPr="00F0063D">
        <w:rPr>
          <w:rFonts w:ascii="仿宋" w:eastAsia="仿宋" w:hAnsi="仿宋" w:hint="eastAsia"/>
          <w:sz w:val="28"/>
          <w:szCs w:val="28"/>
        </w:rPr>
        <w:lastRenderedPageBreak/>
        <w:t>设备手动操作界面（在获得相应权限后）。</w:t>
      </w:r>
    </w:p>
    <w:p w14:paraId="3817A4FF" w14:textId="77777777" w:rsidR="00F0063D" w:rsidRPr="00F0063D" w:rsidRDefault="00F0063D" w:rsidP="00F0063D">
      <w:pPr>
        <w:ind w:leftChars="250" w:left="525"/>
        <w:rPr>
          <w:rFonts w:ascii="仿宋" w:eastAsia="仿宋" w:hAnsi="仿宋"/>
          <w:sz w:val="28"/>
          <w:szCs w:val="28"/>
        </w:rPr>
      </w:pPr>
      <w:r w:rsidRPr="00F0063D">
        <w:rPr>
          <w:rFonts w:ascii="仿宋" w:eastAsia="仿宋" w:hAnsi="仿宋" w:hint="eastAsia"/>
          <w:sz w:val="28"/>
          <w:szCs w:val="28"/>
        </w:rPr>
        <w:t>本地报警信息显示与查询。</w:t>
      </w:r>
    </w:p>
    <w:p w14:paraId="7E219928" w14:textId="77777777" w:rsidR="00F0063D" w:rsidRPr="00D0665B" w:rsidRDefault="00F0063D" w:rsidP="00F0063D">
      <w:pPr>
        <w:ind w:leftChars="250" w:left="525"/>
        <w:rPr>
          <w:rFonts w:ascii="仿宋" w:eastAsia="仿宋" w:hAnsi="仿宋"/>
          <w:sz w:val="28"/>
          <w:szCs w:val="28"/>
        </w:rPr>
      </w:pPr>
      <w:r w:rsidRPr="00F0063D">
        <w:rPr>
          <w:rFonts w:ascii="仿宋" w:eastAsia="仿宋" w:hAnsi="仿宋" w:hint="eastAsia"/>
          <w:sz w:val="28"/>
          <w:szCs w:val="28"/>
        </w:rPr>
        <w:t>操作权限管理，其权限等级低于中控室上位机。</w:t>
      </w:r>
    </w:p>
    <w:p w14:paraId="69FDA185" w14:textId="77777777" w:rsidR="009152AE" w:rsidRPr="002A6E81" w:rsidRDefault="00F0063D" w:rsidP="009152AE">
      <w:pPr>
        <w:pStyle w:val="a3"/>
        <w:numPr>
          <w:ilvl w:val="0"/>
          <w:numId w:val="1"/>
        </w:numPr>
        <w:ind w:firstLineChars="0"/>
        <w:rPr>
          <w:rFonts w:ascii="仿宋" w:eastAsia="仿宋" w:hAnsi="仿宋"/>
          <w:b/>
          <w:sz w:val="28"/>
          <w:szCs w:val="28"/>
        </w:rPr>
      </w:pPr>
      <w:r>
        <w:rPr>
          <w:rFonts w:ascii="仿宋" w:eastAsia="仿宋" w:hAnsi="仿宋" w:hint="eastAsia"/>
          <w:b/>
          <w:sz w:val="28"/>
          <w:szCs w:val="28"/>
        </w:rPr>
        <w:t>系统集成与调试</w:t>
      </w:r>
    </w:p>
    <w:p w14:paraId="422A4D3F" w14:textId="77777777" w:rsidR="00F0063D" w:rsidRPr="00F0063D" w:rsidRDefault="00F0063D" w:rsidP="00F0063D">
      <w:pPr>
        <w:ind w:leftChars="100" w:left="210" w:firstLineChars="200" w:firstLine="560"/>
        <w:rPr>
          <w:rFonts w:ascii="仿宋" w:eastAsia="仿宋" w:hAnsi="仿宋"/>
          <w:sz w:val="28"/>
          <w:szCs w:val="28"/>
        </w:rPr>
      </w:pPr>
      <w:r w:rsidRPr="00F0063D">
        <w:rPr>
          <w:rFonts w:ascii="仿宋" w:eastAsia="仿宋" w:hAnsi="仿宋" w:hint="eastAsia"/>
          <w:sz w:val="28"/>
          <w:szCs w:val="28"/>
        </w:rPr>
        <w:t>网络组态：负责整个Profinet网络的规划、IP地址分配、交换机配置（VLAN、环网参数）。</w:t>
      </w:r>
    </w:p>
    <w:p w14:paraId="6BE2533C" w14:textId="77777777" w:rsidR="00F0063D" w:rsidRPr="00F0063D" w:rsidRDefault="00F0063D" w:rsidP="00F0063D">
      <w:pPr>
        <w:ind w:leftChars="100" w:left="210" w:firstLineChars="200" w:firstLine="560"/>
        <w:rPr>
          <w:rFonts w:ascii="仿宋" w:eastAsia="仿宋" w:hAnsi="仿宋"/>
          <w:sz w:val="28"/>
          <w:szCs w:val="28"/>
        </w:rPr>
      </w:pPr>
      <w:r w:rsidRPr="00F0063D">
        <w:rPr>
          <w:rFonts w:ascii="仿宋" w:eastAsia="仿宋" w:hAnsi="仿宋" w:hint="eastAsia"/>
          <w:sz w:val="28"/>
          <w:szCs w:val="28"/>
        </w:rPr>
        <w:t>系统联调：主导并执行从单点测试、回路测试、分系统测试到全流程联动调试的所有工作。调试过程需有详细记录。</w:t>
      </w:r>
    </w:p>
    <w:p w14:paraId="64A00D78" w14:textId="77777777" w:rsidR="00F0063D" w:rsidRPr="00F0063D" w:rsidRDefault="00F0063D" w:rsidP="00F0063D">
      <w:pPr>
        <w:ind w:leftChars="100" w:left="210" w:firstLineChars="200" w:firstLine="560"/>
        <w:rPr>
          <w:rFonts w:ascii="仿宋" w:eastAsia="仿宋" w:hAnsi="仿宋"/>
          <w:sz w:val="28"/>
          <w:szCs w:val="28"/>
        </w:rPr>
      </w:pPr>
      <w:r w:rsidRPr="00F0063D">
        <w:rPr>
          <w:rFonts w:ascii="仿宋" w:eastAsia="仿宋" w:hAnsi="仿宋" w:hint="eastAsia"/>
          <w:sz w:val="28"/>
          <w:szCs w:val="28"/>
        </w:rPr>
        <w:t>性能优化：负责PID回路整定、控制逻辑优化，确保系统达到最佳运行状态。</w:t>
      </w:r>
    </w:p>
    <w:p w14:paraId="6B31AB5A" w14:textId="77777777" w:rsidR="009152AE" w:rsidRDefault="00F0063D" w:rsidP="00F0063D">
      <w:pPr>
        <w:ind w:leftChars="100" w:left="210" w:firstLineChars="200" w:firstLine="560"/>
        <w:rPr>
          <w:rFonts w:ascii="仿宋" w:eastAsia="仿宋" w:hAnsi="仿宋"/>
          <w:sz w:val="28"/>
          <w:szCs w:val="28"/>
        </w:rPr>
      </w:pPr>
      <w:r w:rsidRPr="00F0063D">
        <w:rPr>
          <w:rFonts w:ascii="仿宋" w:eastAsia="仿宋" w:hAnsi="仿宋" w:hint="eastAsia"/>
          <w:sz w:val="28"/>
          <w:szCs w:val="28"/>
        </w:rPr>
        <w:t>接口预留：系统应具备与工厂管理网（信息层）进行数据交换的能力，并预留标准接口（如OPC UA）。具体实施方案待项目后期现场条件具备时协商确定。</w:t>
      </w:r>
    </w:p>
    <w:p w14:paraId="60B4AB0E" w14:textId="3D4F0D1B" w:rsidR="0096502F" w:rsidRPr="00D0665B" w:rsidRDefault="0096502F" w:rsidP="00F0063D">
      <w:pPr>
        <w:ind w:leftChars="100" w:left="210" w:firstLineChars="200" w:firstLine="560"/>
        <w:rPr>
          <w:rFonts w:ascii="仿宋" w:eastAsia="仿宋" w:hAnsi="仿宋"/>
          <w:sz w:val="28"/>
          <w:szCs w:val="28"/>
        </w:rPr>
      </w:pPr>
      <w:r w:rsidRPr="0096502F">
        <w:rPr>
          <w:rFonts w:ascii="仿宋" w:eastAsia="仿宋" w:hAnsi="仿宋" w:hint="eastAsia"/>
          <w:sz w:val="28"/>
          <w:szCs w:val="28"/>
        </w:rPr>
        <w:t>网络安全：系统设计应符合工业控制系统网络安全基本要求，对PLC、HMI、WinCC等设备实施访问控制、强密码策略、漏洞管理等措施。</w:t>
      </w:r>
    </w:p>
    <w:p w14:paraId="45495424" w14:textId="6FB5975D" w:rsidR="000C060F" w:rsidRDefault="000C060F" w:rsidP="009152AE">
      <w:pPr>
        <w:pStyle w:val="a3"/>
        <w:numPr>
          <w:ilvl w:val="0"/>
          <w:numId w:val="1"/>
        </w:numPr>
        <w:ind w:firstLineChars="0"/>
        <w:rPr>
          <w:rFonts w:ascii="仿宋" w:eastAsia="仿宋" w:hAnsi="仿宋"/>
          <w:b/>
          <w:sz w:val="28"/>
          <w:szCs w:val="28"/>
        </w:rPr>
      </w:pPr>
      <w:r>
        <w:rPr>
          <w:rFonts w:ascii="仿宋" w:eastAsia="仿宋" w:hAnsi="仿宋" w:hint="eastAsia"/>
          <w:b/>
          <w:sz w:val="28"/>
          <w:szCs w:val="28"/>
        </w:rPr>
        <w:t>核心责任与接口划分</w:t>
      </w:r>
    </w:p>
    <w:p w14:paraId="28E4B8DA" w14:textId="77777777" w:rsidR="00F369EE" w:rsidRDefault="00F369EE" w:rsidP="00F369EE">
      <w:pPr>
        <w:ind w:leftChars="100" w:left="210" w:firstLineChars="100" w:firstLine="280"/>
        <w:rPr>
          <w:rFonts w:ascii="仿宋" w:eastAsia="仿宋" w:hAnsi="仿宋"/>
          <w:sz w:val="28"/>
          <w:szCs w:val="28"/>
        </w:rPr>
      </w:pPr>
      <w:r>
        <w:rPr>
          <w:rFonts w:ascii="仿宋" w:eastAsia="仿宋" w:hAnsi="仿宋"/>
          <w:sz w:val="28"/>
          <w:szCs w:val="28"/>
        </w:rPr>
        <w:t xml:space="preserve">7.1 </w:t>
      </w:r>
      <w:r>
        <w:rPr>
          <w:rFonts w:ascii="仿宋" w:eastAsia="仿宋" w:hAnsi="仿宋" w:hint="eastAsia"/>
          <w:sz w:val="28"/>
          <w:szCs w:val="28"/>
        </w:rPr>
        <w:t>系统技术总责</w:t>
      </w:r>
    </w:p>
    <w:p w14:paraId="5A790FFF" w14:textId="69945CE2" w:rsidR="000C060F" w:rsidRDefault="000C060F" w:rsidP="00F369EE">
      <w:pPr>
        <w:ind w:leftChars="100" w:left="210" w:firstLineChars="200" w:firstLine="560"/>
        <w:rPr>
          <w:rFonts w:ascii="仿宋" w:eastAsia="仿宋" w:hAnsi="仿宋"/>
          <w:sz w:val="28"/>
          <w:szCs w:val="28"/>
        </w:rPr>
      </w:pPr>
      <w:r w:rsidRPr="000C060F">
        <w:rPr>
          <w:rFonts w:ascii="仿宋" w:eastAsia="仿宋" w:hAnsi="仿宋" w:hint="eastAsia"/>
          <w:sz w:val="28"/>
          <w:szCs w:val="28"/>
        </w:rPr>
        <w:t>对控制系统的整体设计、软件功能、通讯集成及最终运行性能负总责。</w:t>
      </w:r>
    </w:p>
    <w:p w14:paraId="352523B0" w14:textId="77777777" w:rsidR="00F369EE" w:rsidRDefault="00F369EE" w:rsidP="00F369EE">
      <w:pPr>
        <w:ind w:leftChars="100" w:left="210" w:firstLineChars="100" w:firstLine="280"/>
        <w:rPr>
          <w:rFonts w:ascii="仿宋" w:eastAsia="仿宋" w:hAnsi="仿宋"/>
          <w:sz w:val="28"/>
          <w:szCs w:val="28"/>
        </w:rPr>
      </w:pPr>
      <w:r>
        <w:rPr>
          <w:rFonts w:ascii="仿宋" w:eastAsia="仿宋" w:hAnsi="仿宋"/>
          <w:sz w:val="28"/>
          <w:szCs w:val="28"/>
        </w:rPr>
        <w:t xml:space="preserve">7.2 </w:t>
      </w:r>
      <w:r>
        <w:rPr>
          <w:rFonts w:ascii="仿宋" w:eastAsia="仿宋" w:hAnsi="仿宋" w:hint="eastAsia"/>
          <w:sz w:val="28"/>
          <w:szCs w:val="28"/>
        </w:rPr>
        <w:t>硬件供货与移交</w:t>
      </w:r>
    </w:p>
    <w:p w14:paraId="61315F22" w14:textId="1A5DB6F7" w:rsidR="000C060F" w:rsidRDefault="000C060F" w:rsidP="00F369EE">
      <w:pPr>
        <w:ind w:leftChars="100" w:left="210" w:firstLineChars="200" w:firstLine="560"/>
        <w:rPr>
          <w:rFonts w:ascii="仿宋" w:eastAsia="仿宋" w:hAnsi="仿宋"/>
          <w:sz w:val="28"/>
          <w:szCs w:val="28"/>
        </w:rPr>
      </w:pPr>
      <w:r w:rsidRPr="000C060F">
        <w:rPr>
          <w:rFonts w:ascii="仿宋" w:eastAsia="仿宋" w:hAnsi="仿宋" w:hint="eastAsia"/>
          <w:sz w:val="28"/>
          <w:szCs w:val="28"/>
        </w:rPr>
        <w:t>负责采购、检验</w:t>
      </w:r>
      <w:r>
        <w:rPr>
          <w:rFonts w:ascii="仿宋" w:eastAsia="仿宋" w:hAnsi="仿宋" w:hint="eastAsia"/>
          <w:sz w:val="28"/>
          <w:szCs w:val="28"/>
        </w:rPr>
        <w:t>表格</w:t>
      </w:r>
      <w:r w:rsidRPr="000C060F">
        <w:rPr>
          <w:rFonts w:ascii="仿宋" w:eastAsia="仿宋" w:hAnsi="仿宋" w:hint="eastAsia"/>
          <w:sz w:val="28"/>
          <w:szCs w:val="28"/>
        </w:rPr>
        <w:t>A部分所有硬件，并按项目进度要求运送</w:t>
      </w:r>
      <w:r w:rsidRPr="000C060F">
        <w:rPr>
          <w:rFonts w:ascii="仿宋" w:eastAsia="仿宋" w:hAnsi="仿宋" w:hint="eastAsia"/>
          <w:sz w:val="28"/>
          <w:szCs w:val="28"/>
        </w:rPr>
        <w:lastRenderedPageBreak/>
        <w:t>至现场指定仓储地点。</w:t>
      </w:r>
      <w:r>
        <w:rPr>
          <w:rFonts w:ascii="仿宋" w:eastAsia="仿宋" w:hAnsi="仿宋" w:hint="eastAsia"/>
          <w:sz w:val="28"/>
          <w:szCs w:val="28"/>
        </w:rPr>
        <w:t>并于</w:t>
      </w:r>
      <w:r w:rsidR="00BB2DA7">
        <w:rPr>
          <w:rFonts w:ascii="仿宋" w:eastAsia="仿宋" w:hAnsi="仿宋" w:hint="eastAsia"/>
          <w:sz w:val="28"/>
          <w:szCs w:val="28"/>
        </w:rPr>
        <w:t>电气及控制系统盘柜</w:t>
      </w:r>
      <w:r>
        <w:rPr>
          <w:rFonts w:ascii="仿宋" w:eastAsia="仿宋" w:hAnsi="仿宋" w:hint="eastAsia"/>
          <w:sz w:val="28"/>
          <w:szCs w:val="28"/>
        </w:rPr>
        <w:t>厂商办理正式的硬件移交手续，并提供详细的装箱清单、产品合格证及技术资料。</w:t>
      </w:r>
    </w:p>
    <w:p w14:paraId="0B382067" w14:textId="77777777" w:rsidR="00F369EE" w:rsidRDefault="00F369EE" w:rsidP="00F369EE">
      <w:pPr>
        <w:ind w:leftChars="100" w:left="210" w:firstLineChars="100" w:firstLine="280"/>
        <w:rPr>
          <w:rFonts w:ascii="仿宋" w:eastAsia="仿宋" w:hAnsi="仿宋"/>
          <w:sz w:val="28"/>
          <w:szCs w:val="28"/>
        </w:rPr>
      </w:pPr>
      <w:r>
        <w:rPr>
          <w:rFonts w:ascii="仿宋" w:eastAsia="仿宋" w:hAnsi="仿宋"/>
          <w:sz w:val="28"/>
          <w:szCs w:val="28"/>
        </w:rPr>
        <w:t xml:space="preserve">7.3 </w:t>
      </w:r>
      <w:r>
        <w:rPr>
          <w:rFonts w:ascii="仿宋" w:eastAsia="仿宋" w:hAnsi="仿宋" w:hint="eastAsia"/>
          <w:sz w:val="28"/>
          <w:szCs w:val="28"/>
        </w:rPr>
        <w:t>关键资料提交</w:t>
      </w:r>
    </w:p>
    <w:p w14:paraId="03C9CD0A" w14:textId="4B98D7B0" w:rsidR="000C060F" w:rsidRDefault="000C060F" w:rsidP="00F369EE">
      <w:pPr>
        <w:ind w:leftChars="100" w:left="210" w:firstLineChars="200" w:firstLine="560"/>
        <w:rPr>
          <w:rFonts w:ascii="仿宋" w:eastAsia="仿宋" w:hAnsi="仿宋"/>
          <w:sz w:val="28"/>
          <w:szCs w:val="28"/>
        </w:rPr>
      </w:pPr>
      <w:r>
        <w:rPr>
          <w:rFonts w:ascii="仿宋" w:eastAsia="仿宋" w:hAnsi="仿宋" w:hint="eastAsia"/>
          <w:sz w:val="28"/>
          <w:szCs w:val="28"/>
        </w:rPr>
        <w:t>合同生效后2周内，必须向</w:t>
      </w:r>
      <w:r w:rsidR="00BB2DA7">
        <w:rPr>
          <w:rFonts w:ascii="仿宋" w:eastAsia="仿宋" w:hAnsi="仿宋" w:hint="eastAsia"/>
          <w:sz w:val="28"/>
          <w:szCs w:val="28"/>
        </w:rPr>
        <w:t>电气及控制系统盘柜</w:t>
      </w:r>
      <w:r>
        <w:rPr>
          <w:rFonts w:ascii="仿宋" w:eastAsia="仿宋" w:hAnsi="仿宋" w:hint="eastAsia"/>
          <w:sz w:val="28"/>
          <w:szCs w:val="28"/>
        </w:rPr>
        <w:t>厂商提供所有控制硬件(</w:t>
      </w:r>
      <w:r>
        <w:rPr>
          <w:rFonts w:ascii="仿宋" w:eastAsia="仿宋" w:hAnsi="仿宋"/>
          <w:sz w:val="28"/>
          <w:szCs w:val="28"/>
        </w:rPr>
        <w:t>PLC</w:t>
      </w:r>
      <w:r>
        <w:rPr>
          <w:rFonts w:ascii="仿宋" w:eastAsia="仿宋" w:hAnsi="仿宋" w:hint="eastAsia"/>
          <w:sz w:val="28"/>
          <w:szCs w:val="28"/>
        </w:rPr>
        <w:t>、</w:t>
      </w:r>
      <w:r>
        <w:rPr>
          <w:rFonts w:ascii="仿宋" w:eastAsia="仿宋" w:hAnsi="仿宋"/>
          <w:sz w:val="28"/>
          <w:szCs w:val="28"/>
        </w:rPr>
        <w:t>HMI</w:t>
      </w:r>
      <w:r>
        <w:rPr>
          <w:rFonts w:ascii="仿宋" w:eastAsia="仿宋" w:hAnsi="仿宋" w:hint="eastAsia"/>
          <w:sz w:val="28"/>
          <w:szCs w:val="28"/>
        </w:rPr>
        <w:t>、交换机</w:t>
      </w:r>
      <w:r>
        <w:rPr>
          <w:rFonts w:ascii="仿宋" w:eastAsia="仿宋" w:hAnsi="仿宋"/>
          <w:sz w:val="28"/>
          <w:szCs w:val="28"/>
        </w:rPr>
        <w:t>)</w:t>
      </w:r>
      <w:r>
        <w:rPr>
          <w:rFonts w:ascii="仿宋" w:eastAsia="仿宋" w:hAnsi="仿宋" w:hint="eastAsia"/>
          <w:sz w:val="28"/>
          <w:szCs w:val="28"/>
        </w:rPr>
        <w:t>的精确外形尺寸图、安装开孔图、重量、散热及接线要求，用于</w:t>
      </w:r>
      <w:r w:rsidR="00BB2DA7">
        <w:rPr>
          <w:rFonts w:ascii="仿宋" w:eastAsia="仿宋" w:hAnsi="仿宋" w:hint="eastAsia"/>
          <w:sz w:val="28"/>
          <w:szCs w:val="28"/>
        </w:rPr>
        <w:t>电气及控制系统盘柜</w:t>
      </w:r>
      <w:r>
        <w:rPr>
          <w:rFonts w:ascii="仿宋" w:eastAsia="仿宋" w:hAnsi="仿宋" w:hint="eastAsia"/>
          <w:sz w:val="28"/>
          <w:szCs w:val="28"/>
        </w:rPr>
        <w:t>厂商完成柜体详细设计。还需向</w:t>
      </w:r>
      <w:r w:rsidR="00BB2DA7" w:rsidRPr="00BB2DA7">
        <w:rPr>
          <w:rFonts w:ascii="仿宋" w:eastAsia="仿宋" w:hAnsi="仿宋" w:hint="eastAsia"/>
          <w:sz w:val="28"/>
          <w:szCs w:val="28"/>
        </w:rPr>
        <w:t>变频器及软启动器（含高压变频器）</w:t>
      </w:r>
      <w:r>
        <w:rPr>
          <w:rFonts w:ascii="仿宋" w:eastAsia="仿宋" w:hAnsi="仿宋" w:hint="eastAsia"/>
          <w:sz w:val="28"/>
          <w:szCs w:val="28"/>
        </w:rPr>
        <w:t>厂商提供通讯接口规范，并获取其所供设备通讯协议。</w:t>
      </w:r>
    </w:p>
    <w:p w14:paraId="247C41D1" w14:textId="7110A0E9" w:rsidR="00F369EE" w:rsidRDefault="00F369EE" w:rsidP="00F369EE">
      <w:pPr>
        <w:ind w:firstLineChars="100" w:firstLine="280"/>
        <w:rPr>
          <w:rFonts w:ascii="仿宋" w:eastAsia="仿宋" w:hAnsi="仿宋"/>
          <w:sz w:val="28"/>
          <w:szCs w:val="28"/>
        </w:rPr>
      </w:pPr>
      <w:r>
        <w:rPr>
          <w:rFonts w:ascii="仿宋" w:eastAsia="仿宋" w:hAnsi="仿宋"/>
          <w:sz w:val="28"/>
          <w:szCs w:val="28"/>
        </w:rPr>
        <w:t>7.4 PLC</w:t>
      </w:r>
      <w:r>
        <w:rPr>
          <w:rFonts w:ascii="仿宋" w:eastAsia="仿宋" w:hAnsi="仿宋" w:hint="eastAsia"/>
          <w:sz w:val="28"/>
          <w:szCs w:val="28"/>
        </w:rPr>
        <w:t>系统设计输入要求</w:t>
      </w:r>
    </w:p>
    <w:p w14:paraId="5A65351F" w14:textId="2AF6C44B" w:rsidR="00F369EE" w:rsidRPr="00F369EE" w:rsidRDefault="00BB2DA7" w:rsidP="00F369EE">
      <w:pPr>
        <w:ind w:leftChars="100" w:left="210" w:firstLineChars="200" w:firstLine="560"/>
        <w:rPr>
          <w:rFonts w:ascii="仿宋" w:eastAsia="仿宋" w:hAnsi="仿宋"/>
          <w:sz w:val="28"/>
          <w:szCs w:val="28"/>
        </w:rPr>
      </w:pPr>
      <w:r w:rsidRPr="00BB2DA7">
        <w:rPr>
          <w:rFonts w:ascii="仿宋" w:eastAsia="仿宋" w:hAnsi="仿宋" w:hint="eastAsia"/>
          <w:sz w:val="28"/>
          <w:szCs w:val="28"/>
        </w:rPr>
        <w:t>控制系统软硬件及集成服务</w:t>
      </w:r>
      <w:r>
        <w:rPr>
          <w:rFonts w:ascii="仿宋" w:eastAsia="仿宋" w:hAnsi="仿宋" w:hint="eastAsia"/>
          <w:sz w:val="28"/>
          <w:szCs w:val="28"/>
        </w:rPr>
        <w:t>供应商</w:t>
      </w:r>
      <w:bookmarkStart w:id="0" w:name="_GoBack"/>
      <w:bookmarkEnd w:id="0"/>
      <w:r w:rsidR="00F369EE" w:rsidRPr="00F369EE">
        <w:rPr>
          <w:rFonts w:ascii="仿宋" w:eastAsia="仿宋" w:hAnsi="仿宋" w:hint="eastAsia"/>
          <w:sz w:val="28"/>
          <w:szCs w:val="28"/>
        </w:rPr>
        <w:t>作为系统集成商，须向</w:t>
      </w:r>
      <w:r>
        <w:rPr>
          <w:rFonts w:ascii="仿宋" w:eastAsia="仿宋" w:hAnsi="仿宋" w:hint="eastAsia"/>
          <w:sz w:val="28"/>
          <w:szCs w:val="28"/>
        </w:rPr>
        <w:t>电气及控制系统盘柜</w:t>
      </w:r>
      <w:r w:rsidR="00F369EE" w:rsidRPr="00F369EE">
        <w:rPr>
          <w:rFonts w:ascii="仿宋" w:eastAsia="仿宋" w:hAnsi="仿宋" w:hint="eastAsia"/>
          <w:sz w:val="28"/>
          <w:szCs w:val="28"/>
        </w:rPr>
        <w:t>提供以下PLC系统设计输入要求，</w:t>
      </w:r>
      <w:r>
        <w:rPr>
          <w:rFonts w:ascii="仿宋" w:eastAsia="仿宋" w:hAnsi="仿宋" w:hint="eastAsia"/>
          <w:sz w:val="28"/>
          <w:szCs w:val="28"/>
        </w:rPr>
        <w:t>电气及控制系统盘柜</w:t>
      </w:r>
      <w:r w:rsidR="00F369EE" w:rsidRPr="00F369EE">
        <w:rPr>
          <w:rFonts w:ascii="仿宋" w:eastAsia="仿宋" w:hAnsi="仿宋" w:hint="eastAsia"/>
          <w:sz w:val="28"/>
          <w:szCs w:val="28"/>
        </w:rPr>
        <w:t>应据此完成柜体设计：</w:t>
      </w:r>
    </w:p>
    <w:p w14:paraId="4810DDC5" w14:textId="3167CEB6" w:rsidR="00F369EE" w:rsidRPr="00F369EE" w:rsidRDefault="00F369EE" w:rsidP="00F369EE">
      <w:pPr>
        <w:ind w:leftChars="100" w:left="210" w:firstLineChars="200" w:firstLine="560"/>
        <w:rPr>
          <w:rFonts w:ascii="仿宋" w:eastAsia="仿宋" w:hAnsi="仿宋"/>
          <w:sz w:val="28"/>
          <w:szCs w:val="28"/>
        </w:rPr>
      </w:pPr>
      <w:r w:rsidRPr="00F369EE">
        <w:rPr>
          <w:rFonts w:ascii="仿宋" w:eastAsia="仿宋" w:hAnsi="仿宋" w:hint="eastAsia"/>
          <w:sz w:val="28"/>
          <w:szCs w:val="28"/>
        </w:rPr>
        <w:t>配置原则：I/O卡件及插槽必须预留20%的余量。控制站（PLC）的负荷（包括CPU、内存、网络负载）不应超过50%。电源模块容量需按照实际负荷的150%考虑，保留充足裕量。</w:t>
      </w:r>
    </w:p>
    <w:p w14:paraId="2EA57398" w14:textId="5FFABE6A" w:rsidR="00F369EE" w:rsidRPr="00F369EE" w:rsidRDefault="00F369EE" w:rsidP="00F369EE">
      <w:pPr>
        <w:ind w:leftChars="100" w:left="210" w:firstLineChars="200" w:firstLine="560"/>
        <w:rPr>
          <w:rFonts w:ascii="仿宋" w:eastAsia="仿宋" w:hAnsi="仿宋"/>
          <w:sz w:val="28"/>
          <w:szCs w:val="28"/>
        </w:rPr>
      </w:pPr>
      <w:r w:rsidRPr="00F369EE">
        <w:rPr>
          <w:rFonts w:ascii="仿宋" w:eastAsia="仿宋" w:hAnsi="仿宋" w:hint="eastAsia"/>
          <w:sz w:val="28"/>
          <w:szCs w:val="28"/>
        </w:rPr>
        <w:t>I/O卡件规格要求：</w:t>
      </w:r>
    </w:p>
    <w:p w14:paraId="5067BF24" w14:textId="07158778" w:rsidR="00F369EE" w:rsidRPr="00F369EE" w:rsidRDefault="00F369EE" w:rsidP="00F369EE">
      <w:pPr>
        <w:ind w:leftChars="100" w:left="210" w:firstLineChars="200" w:firstLine="560"/>
        <w:rPr>
          <w:rFonts w:ascii="仿宋" w:eastAsia="仿宋" w:hAnsi="仿宋"/>
          <w:sz w:val="28"/>
          <w:szCs w:val="28"/>
        </w:rPr>
      </w:pPr>
      <w:r w:rsidRPr="00F369EE">
        <w:rPr>
          <w:rFonts w:ascii="仿宋" w:eastAsia="仿宋" w:hAnsi="仿宋" w:hint="eastAsia"/>
          <w:sz w:val="28"/>
          <w:szCs w:val="28"/>
        </w:rPr>
        <w:t>AI卡：≤8通道/卡，精度</w:t>
      </w:r>
      <w:r>
        <w:rPr>
          <w:rFonts w:ascii="仿宋" w:eastAsia="仿宋" w:hAnsi="仿宋" w:hint="eastAsia"/>
          <w:sz w:val="28"/>
          <w:szCs w:val="28"/>
        </w:rPr>
        <w:t>0.1%</w:t>
      </w:r>
    </w:p>
    <w:p w14:paraId="63C3E047" w14:textId="4DE458BF" w:rsidR="00F369EE" w:rsidRPr="00F369EE" w:rsidRDefault="00F369EE" w:rsidP="00F369EE">
      <w:pPr>
        <w:ind w:leftChars="100" w:left="210" w:firstLineChars="200" w:firstLine="560"/>
        <w:rPr>
          <w:rFonts w:ascii="仿宋" w:eastAsia="仿宋" w:hAnsi="仿宋"/>
          <w:sz w:val="28"/>
          <w:szCs w:val="28"/>
        </w:rPr>
      </w:pPr>
      <w:r w:rsidRPr="00F369EE">
        <w:rPr>
          <w:rFonts w:ascii="仿宋" w:eastAsia="仿宋" w:hAnsi="仿宋" w:hint="eastAsia"/>
          <w:sz w:val="28"/>
          <w:szCs w:val="28"/>
        </w:rPr>
        <w:t>AO卡：≤8通道/卡</w:t>
      </w:r>
    </w:p>
    <w:p w14:paraId="03F87867" w14:textId="6FB6ABA9" w:rsidR="00F369EE" w:rsidRPr="00F369EE" w:rsidRDefault="00F369EE" w:rsidP="00F369EE">
      <w:pPr>
        <w:ind w:leftChars="100" w:left="210" w:firstLineChars="200" w:firstLine="560"/>
        <w:rPr>
          <w:rFonts w:ascii="仿宋" w:eastAsia="仿宋" w:hAnsi="仿宋"/>
          <w:sz w:val="28"/>
          <w:szCs w:val="28"/>
        </w:rPr>
      </w:pPr>
      <w:r w:rsidRPr="00F369EE">
        <w:rPr>
          <w:rFonts w:ascii="仿宋" w:eastAsia="仿宋" w:hAnsi="仿宋" w:hint="eastAsia"/>
          <w:sz w:val="28"/>
          <w:szCs w:val="28"/>
        </w:rPr>
        <w:t>DI卡：≤16通道/卡</w:t>
      </w:r>
    </w:p>
    <w:p w14:paraId="3724C03F" w14:textId="0971D9A1" w:rsidR="00F369EE" w:rsidRPr="00F369EE" w:rsidRDefault="00F369EE" w:rsidP="00F369EE">
      <w:pPr>
        <w:ind w:leftChars="100" w:left="210" w:firstLineChars="200" w:firstLine="560"/>
        <w:rPr>
          <w:rFonts w:ascii="仿宋" w:eastAsia="仿宋" w:hAnsi="仿宋"/>
          <w:sz w:val="28"/>
          <w:szCs w:val="28"/>
        </w:rPr>
      </w:pPr>
      <w:r w:rsidRPr="00F369EE">
        <w:rPr>
          <w:rFonts w:ascii="仿宋" w:eastAsia="仿宋" w:hAnsi="仿宋" w:hint="eastAsia"/>
          <w:sz w:val="28"/>
          <w:szCs w:val="28"/>
        </w:rPr>
        <w:t>DO卡：≤16通道/卡，每个DO通道必须配置中间继电器（品牌：欧姆龙或同等）隔离输出。</w:t>
      </w:r>
    </w:p>
    <w:p w14:paraId="6BA7F7F8" w14:textId="3CE3C7B9" w:rsidR="00F369EE" w:rsidRPr="00F369EE" w:rsidRDefault="00F369EE" w:rsidP="00F369EE">
      <w:pPr>
        <w:ind w:leftChars="100" w:left="210" w:firstLineChars="200" w:firstLine="560"/>
        <w:rPr>
          <w:rFonts w:ascii="仿宋" w:eastAsia="仿宋" w:hAnsi="仿宋"/>
          <w:sz w:val="28"/>
          <w:szCs w:val="28"/>
        </w:rPr>
      </w:pPr>
      <w:r w:rsidRPr="00F369EE">
        <w:rPr>
          <w:rFonts w:ascii="仿宋" w:eastAsia="仿宋" w:hAnsi="仿宋" w:hint="eastAsia"/>
          <w:sz w:val="28"/>
          <w:szCs w:val="28"/>
        </w:rPr>
        <w:t>供电要求：PLC系统及现场24V仪表供电需由柜内开关电源（品</w:t>
      </w:r>
      <w:r w:rsidRPr="00F369EE">
        <w:rPr>
          <w:rFonts w:ascii="仿宋" w:eastAsia="仿宋" w:hAnsi="仿宋" w:hint="eastAsia"/>
          <w:sz w:val="28"/>
          <w:szCs w:val="28"/>
        </w:rPr>
        <w:lastRenderedPageBreak/>
        <w:t>牌：明纬或同等）提供，总容量需有50%以上裕量。</w:t>
      </w:r>
    </w:p>
    <w:p w14:paraId="32A24B1B" w14:textId="25E0D1F7" w:rsidR="00F369EE" w:rsidRDefault="00F369EE" w:rsidP="00F369EE">
      <w:pPr>
        <w:ind w:leftChars="100" w:left="210" w:firstLineChars="200" w:firstLine="560"/>
        <w:rPr>
          <w:rFonts w:ascii="仿宋" w:eastAsia="仿宋" w:hAnsi="仿宋"/>
          <w:sz w:val="28"/>
          <w:szCs w:val="28"/>
        </w:rPr>
      </w:pPr>
      <w:r w:rsidRPr="00F369EE">
        <w:rPr>
          <w:rFonts w:ascii="仿宋" w:eastAsia="仿宋" w:hAnsi="仿宋" w:hint="eastAsia"/>
          <w:sz w:val="28"/>
          <w:szCs w:val="28"/>
        </w:rPr>
        <w:t>电缆要求：柜内PLC通讯必须采用西门子原装或认证的PROFINET电缆及屏蔽接头。</w:t>
      </w:r>
    </w:p>
    <w:p w14:paraId="30811E18" w14:textId="089D7CDF" w:rsidR="000C060F" w:rsidRDefault="00F369EE" w:rsidP="00F369EE">
      <w:pPr>
        <w:ind w:firstLineChars="100" w:firstLine="280"/>
        <w:rPr>
          <w:rFonts w:ascii="仿宋" w:eastAsia="仿宋" w:hAnsi="仿宋"/>
          <w:sz w:val="28"/>
          <w:szCs w:val="28"/>
        </w:rPr>
      </w:pPr>
      <w:r>
        <w:rPr>
          <w:rFonts w:ascii="仿宋" w:eastAsia="仿宋" w:hAnsi="仿宋"/>
          <w:sz w:val="28"/>
          <w:szCs w:val="28"/>
        </w:rPr>
        <w:t xml:space="preserve">7.5 </w:t>
      </w:r>
      <w:r w:rsidR="000C060F">
        <w:rPr>
          <w:rFonts w:ascii="仿宋" w:eastAsia="仿宋" w:hAnsi="仿宋" w:hint="eastAsia"/>
          <w:sz w:val="28"/>
          <w:szCs w:val="28"/>
        </w:rPr>
        <w:t>软件</w:t>
      </w:r>
      <w:r w:rsidR="0096502F">
        <w:rPr>
          <w:rFonts w:ascii="仿宋" w:eastAsia="仿宋" w:hAnsi="仿宋" w:hint="eastAsia"/>
          <w:sz w:val="28"/>
          <w:szCs w:val="28"/>
        </w:rPr>
        <w:t>与</w:t>
      </w:r>
      <w:r>
        <w:rPr>
          <w:rFonts w:ascii="仿宋" w:eastAsia="仿宋" w:hAnsi="仿宋" w:hint="eastAsia"/>
          <w:sz w:val="28"/>
          <w:szCs w:val="28"/>
        </w:rPr>
        <w:t>集成主导责任</w:t>
      </w:r>
    </w:p>
    <w:p w14:paraId="223D9447" w14:textId="646C4C1E" w:rsidR="000C060F" w:rsidRDefault="000C060F" w:rsidP="00706B77">
      <w:pPr>
        <w:ind w:leftChars="100" w:left="210" w:firstLineChars="200" w:firstLine="560"/>
        <w:rPr>
          <w:rFonts w:ascii="仿宋" w:eastAsia="仿宋" w:hAnsi="仿宋"/>
          <w:sz w:val="28"/>
          <w:szCs w:val="28"/>
        </w:rPr>
      </w:pPr>
      <w:r>
        <w:rPr>
          <w:rFonts w:ascii="仿宋" w:eastAsia="仿宋" w:hAnsi="仿宋" w:hint="eastAsia"/>
          <w:sz w:val="28"/>
          <w:szCs w:val="28"/>
        </w:rPr>
        <w:t>负责所有软件开发和系统组套。</w:t>
      </w:r>
    </w:p>
    <w:p w14:paraId="3C0D9F6F" w14:textId="0F53A0E5" w:rsidR="000C060F" w:rsidRDefault="000C060F" w:rsidP="00706B77">
      <w:pPr>
        <w:ind w:leftChars="100" w:left="210" w:firstLineChars="200" w:firstLine="560"/>
        <w:rPr>
          <w:rFonts w:ascii="仿宋" w:eastAsia="仿宋" w:hAnsi="仿宋"/>
          <w:sz w:val="28"/>
          <w:szCs w:val="28"/>
        </w:rPr>
      </w:pPr>
      <w:r>
        <w:rPr>
          <w:rFonts w:ascii="仿宋" w:eastAsia="仿宋" w:hAnsi="仿宋" w:hint="eastAsia"/>
          <w:sz w:val="28"/>
          <w:szCs w:val="28"/>
        </w:rPr>
        <w:t>在</w:t>
      </w:r>
      <w:r w:rsidR="00BB2DA7">
        <w:rPr>
          <w:rFonts w:ascii="仿宋" w:eastAsia="仿宋" w:hAnsi="仿宋" w:hint="eastAsia"/>
          <w:sz w:val="28"/>
          <w:szCs w:val="28"/>
        </w:rPr>
        <w:t>电气及控制系统盘柜</w:t>
      </w:r>
      <w:r>
        <w:rPr>
          <w:rFonts w:ascii="仿宋" w:eastAsia="仿宋" w:hAnsi="仿宋" w:hint="eastAsia"/>
          <w:sz w:val="28"/>
          <w:szCs w:val="28"/>
        </w:rPr>
        <w:t>厂商完成硬件安装接线后，负责组态下载、通讯建立和功能调试。</w:t>
      </w:r>
    </w:p>
    <w:p w14:paraId="02844C39" w14:textId="1C679C9D" w:rsidR="000C060F" w:rsidRPr="00706B77" w:rsidRDefault="000C060F" w:rsidP="00706B77">
      <w:pPr>
        <w:ind w:leftChars="100" w:left="210" w:firstLineChars="200" w:firstLine="560"/>
        <w:rPr>
          <w:rFonts w:ascii="仿宋" w:eastAsia="仿宋" w:hAnsi="仿宋"/>
          <w:sz w:val="28"/>
          <w:szCs w:val="28"/>
        </w:rPr>
      </w:pPr>
      <w:r>
        <w:rPr>
          <w:rFonts w:ascii="仿宋" w:eastAsia="仿宋" w:hAnsi="仿宋" w:hint="eastAsia"/>
          <w:sz w:val="28"/>
          <w:szCs w:val="28"/>
        </w:rPr>
        <w:t>主导联合调试，制定调试计划</w:t>
      </w:r>
      <w:r w:rsidR="0096502F">
        <w:rPr>
          <w:rFonts w:ascii="仿宋" w:eastAsia="仿宋" w:hAnsi="仿宋" w:hint="eastAsia"/>
          <w:sz w:val="28"/>
          <w:szCs w:val="28"/>
        </w:rPr>
        <w:t>与</w:t>
      </w:r>
      <w:r>
        <w:rPr>
          <w:rFonts w:ascii="仿宋" w:eastAsia="仿宋" w:hAnsi="仿宋" w:hint="eastAsia"/>
          <w:sz w:val="28"/>
          <w:szCs w:val="28"/>
        </w:rPr>
        <w:t>方案，并指挥协调</w:t>
      </w:r>
      <w:r w:rsidR="00BB2DA7" w:rsidRPr="00BB2DA7">
        <w:rPr>
          <w:rFonts w:ascii="仿宋" w:eastAsia="仿宋" w:hAnsi="仿宋" w:hint="eastAsia"/>
          <w:sz w:val="28"/>
          <w:szCs w:val="28"/>
        </w:rPr>
        <w:t>变频器及软启动器（含高压变频器）</w:t>
      </w:r>
      <w:r w:rsidR="00BB2DA7">
        <w:rPr>
          <w:rFonts w:ascii="仿宋" w:eastAsia="仿宋" w:hAnsi="仿宋" w:hint="eastAsia"/>
          <w:sz w:val="28"/>
          <w:szCs w:val="28"/>
        </w:rPr>
        <w:t>供货商</w:t>
      </w:r>
      <w:r>
        <w:rPr>
          <w:rFonts w:ascii="仿宋" w:eastAsia="仿宋" w:hAnsi="仿宋" w:hint="eastAsia"/>
          <w:sz w:val="28"/>
          <w:szCs w:val="28"/>
        </w:rPr>
        <w:t>、</w:t>
      </w:r>
      <w:r w:rsidR="00BB2DA7">
        <w:rPr>
          <w:rFonts w:ascii="仿宋" w:eastAsia="仿宋" w:hAnsi="仿宋" w:hint="eastAsia"/>
          <w:sz w:val="28"/>
          <w:szCs w:val="28"/>
        </w:rPr>
        <w:t>电气及控制系统盘柜</w:t>
      </w:r>
      <w:r>
        <w:rPr>
          <w:rFonts w:ascii="仿宋" w:eastAsia="仿宋" w:hAnsi="仿宋" w:hint="eastAsia"/>
          <w:sz w:val="28"/>
          <w:szCs w:val="28"/>
        </w:rPr>
        <w:t>厂商的现场服务人员配合工作。</w:t>
      </w:r>
    </w:p>
    <w:p w14:paraId="578A18D1" w14:textId="7339D9ED" w:rsidR="00CE3462" w:rsidRDefault="00CE3462" w:rsidP="009152AE">
      <w:pPr>
        <w:pStyle w:val="a3"/>
        <w:numPr>
          <w:ilvl w:val="0"/>
          <w:numId w:val="1"/>
        </w:numPr>
        <w:ind w:firstLineChars="0"/>
        <w:rPr>
          <w:rFonts w:ascii="仿宋" w:eastAsia="仿宋" w:hAnsi="仿宋"/>
          <w:b/>
          <w:sz w:val="28"/>
          <w:szCs w:val="28"/>
        </w:rPr>
      </w:pPr>
      <w:r>
        <w:rPr>
          <w:rFonts w:ascii="仿宋" w:eastAsia="仿宋" w:hAnsi="仿宋" w:hint="eastAsia"/>
          <w:b/>
          <w:sz w:val="28"/>
          <w:szCs w:val="28"/>
        </w:rPr>
        <w:t>试验、验收与交付</w:t>
      </w:r>
    </w:p>
    <w:p w14:paraId="5E42ECEA" w14:textId="785A1E8A" w:rsidR="00006E74" w:rsidRDefault="00006E74" w:rsidP="00F56129">
      <w:pPr>
        <w:pStyle w:val="a3"/>
        <w:numPr>
          <w:ilvl w:val="0"/>
          <w:numId w:val="13"/>
        </w:numPr>
        <w:ind w:firstLineChars="0"/>
        <w:rPr>
          <w:rFonts w:ascii="仿宋" w:eastAsia="仿宋" w:hAnsi="仿宋"/>
          <w:sz w:val="28"/>
          <w:szCs w:val="28"/>
        </w:rPr>
      </w:pPr>
      <w:r w:rsidRPr="00F56129">
        <w:rPr>
          <w:rFonts w:ascii="仿宋" w:eastAsia="仿宋" w:hAnsi="仿宋" w:hint="eastAsia"/>
          <w:sz w:val="28"/>
          <w:szCs w:val="28"/>
        </w:rPr>
        <w:t>工厂验收（FAT，针对软件与组态）：在软件及H</w:t>
      </w:r>
      <w:r w:rsidRPr="00F56129">
        <w:rPr>
          <w:rFonts w:ascii="仿宋" w:eastAsia="仿宋" w:hAnsi="仿宋"/>
          <w:sz w:val="28"/>
          <w:szCs w:val="28"/>
        </w:rPr>
        <w:t>MI</w:t>
      </w:r>
      <w:r w:rsidRPr="00F56129">
        <w:rPr>
          <w:rFonts w:ascii="仿宋" w:eastAsia="仿宋" w:hAnsi="仿宋" w:hint="eastAsia"/>
          <w:sz w:val="28"/>
          <w:szCs w:val="28"/>
        </w:rPr>
        <w:t>画面开发完成后，在指定地点进行模拟FAT，演示主要控制逻辑、画面功能及报警报表，以确认软件功能符合要求。</w:t>
      </w:r>
    </w:p>
    <w:p w14:paraId="7CC8FFE7" w14:textId="1CDB2E2D" w:rsidR="00006E74" w:rsidRPr="00F56129" w:rsidRDefault="00006E74" w:rsidP="00F56129">
      <w:pPr>
        <w:pStyle w:val="a3"/>
        <w:numPr>
          <w:ilvl w:val="0"/>
          <w:numId w:val="13"/>
        </w:numPr>
        <w:ind w:firstLineChars="0"/>
        <w:rPr>
          <w:rFonts w:ascii="仿宋" w:eastAsia="仿宋" w:hAnsi="仿宋"/>
          <w:sz w:val="28"/>
          <w:szCs w:val="28"/>
        </w:rPr>
      </w:pPr>
      <w:r w:rsidRPr="00F56129">
        <w:rPr>
          <w:rFonts w:ascii="仿宋" w:eastAsia="仿宋" w:hAnsi="仿宋" w:hint="eastAsia"/>
          <w:sz w:val="28"/>
          <w:szCs w:val="28"/>
        </w:rPr>
        <w:t>现场验收（S</w:t>
      </w:r>
      <w:r w:rsidRPr="00F56129">
        <w:rPr>
          <w:rFonts w:ascii="仿宋" w:eastAsia="仿宋" w:hAnsi="仿宋"/>
          <w:sz w:val="28"/>
          <w:szCs w:val="28"/>
        </w:rPr>
        <w:t>AT</w:t>
      </w:r>
      <w:r w:rsidRPr="00F56129">
        <w:rPr>
          <w:rFonts w:ascii="仿宋" w:eastAsia="仿宋" w:hAnsi="仿宋" w:hint="eastAsia"/>
          <w:sz w:val="28"/>
          <w:szCs w:val="28"/>
        </w:rPr>
        <w:t>）：</w:t>
      </w:r>
    </w:p>
    <w:p w14:paraId="51811373" w14:textId="097EC957" w:rsidR="00006E74" w:rsidRDefault="00006E74" w:rsidP="00706B77">
      <w:pPr>
        <w:ind w:leftChars="100" w:left="210" w:firstLineChars="200" w:firstLine="560"/>
        <w:rPr>
          <w:rFonts w:ascii="仿宋" w:eastAsia="仿宋" w:hAnsi="仿宋"/>
          <w:sz w:val="28"/>
          <w:szCs w:val="28"/>
        </w:rPr>
      </w:pPr>
      <w:r>
        <w:rPr>
          <w:rFonts w:ascii="仿宋" w:eastAsia="仿宋" w:hAnsi="仿宋" w:hint="eastAsia"/>
          <w:sz w:val="28"/>
          <w:szCs w:val="28"/>
        </w:rPr>
        <w:t>安装核查：确认</w:t>
      </w:r>
      <w:r w:rsidR="00BB2DA7">
        <w:rPr>
          <w:rFonts w:ascii="仿宋" w:eastAsia="仿宋" w:hAnsi="仿宋" w:hint="eastAsia"/>
          <w:sz w:val="28"/>
          <w:szCs w:val="28"/>
        </w:rPr>
        <w:t>电气及控制系统盘柜</w:t>
      </w:r>
      <w:r>
        <w:rPr>
          <w:rFonts w:ascii="仿宋" w:eastAsia="仿宋" w:hAnsi="仿宋" w:hint="eastAsia"/>
          <w:sz w:val="28"/>
          <w:szCs w:val="28"/>
        </w:rPr>
        <w:t>厂商已将本包硬件正确安装。</w:t>
      </w:r>
    </w:p>
    <w:p w14:paraId="18E619A2" w14:textId="43F5BE7E" w:rsidR="00006E74" w:rsidRDefault="00006E74" w:rsidP="00706B77">
      <w:pPr>
        <w:ind w:leftChars="100" w:left="210" w:firstLineChars="200" w:firstLine="560"/>
        <w:rPr>
          <w:rFonts w:ascii="仿宋" w:eastAsia="仿宋" w:hAnsi="仿宋"/>
          <w:sz w:val="28"/>
          <w:szCs w:val="28"/>
        </w:rPr>
      </w:pPr>
      <w:r>
        <w:rPr>
          <w:rFonts w:ascii="仿宋" w:eastAsia="仿宋" w:hAnsi="仿宋" w:hint="eastAsia"/>
          <w:sz w:val="28"/>
          <w:szCs w:val="28"/>
        </w:rPr>
        <w:t>系统性能测试：完成所有单点和联动调试后，进行为期不少于7天的连续稳定运行测试，验证系统性能指标。</w:t>
      </w:r>
    </w:p>
    <w:p w14:paraId="71CF88AE" w14:textId="648E7797" w:rsidR="00006E74" w:rsidRPr="00F56129" w:rsidRDefault="00006E74" w:rsidP="00F56129">
      <w:pPr>
        <w:pStyle w:val="a3"/>
        <w:numPr>
          <w:ilvl w:val="0"/>
          <w:numId w:val="13"/>
        </w:numPr>
        <w:ind w:firstLineChars="0"/>
        <w:rPr>
          <w:rFonts w:ascii="仿宋" w:eastAsia="仿宋" w:hAnsi="仿宋"/>
          <w:sz w:val="28"/>
          <w:szCs w:val="28"/>
        </w:rPr>
      </w:pPr>
      <w:r w:rsidRPr="00F56129">
        <w:rPr>
          <w:rFonts w:ascii="仿宋" w:eastAsia="仿宋" w:hAnsi="仿宋" w:hint="eastAsia"/>
          <w:sz w:val="28"/>
          <w:szCs w:val="28"/>
        </w:rPr>
        <w:t>功能验收：双方依据设计功能清单逐项测试确认。</w:t>
      </w:r>
    </w:p>
    <w:p w14:paraId="6B879813" w14:textId="77777777" w:rsidR="009152AE" w:rsidRPr="002A6E81" w:rsidRDefault="00F0063D" w:rsidP="009152AE">
      <w:pPr>
        <w:pStyle w:val="a3"/>
        <w:numPr>
          <w:ilvl w:val="0"/>
          <w:numId w:val="1"/>
        </w:numPr>
        <w:ind w:firstLineChars="0"/>
        <w:rPr>
          <w:rFonts w:ascii="仿宋" w:eastAsia="仿宋" w:hAnsi="仿宋"/>
          <w:b/>
          <w:sz w:val="28"/>
          <w:szCs w:val="28"/>
        </w:rPr>
      </w:pPr>
      <w:r>
        <w:rPr>
          <w:rFonts w:ascii="仿宋" w:eastAsia="仿宋" w:hAnsi="仿宋" w:hint="eastAsia"/>
          <w:b/>
          <w:sz w:val="28"/>
          <w:szCs w:val="28"/>
        </w:rPr>
        <w:t>文档与培训</w:t>
      </w:r>
    </w:p>
    <w:p w14:paraId="4BE1FED2" w14:textId="77777777" w:rsidR="00F0063D" w:rsidRPr="00F0063D" w:rsidRDefault="00F0063D" w:rsidP="00F0063D">
      <w:pPr>
        <w:ind w:leftChars="100" w:left="210" w:firstLineChars="200" w:firstLine="560"/>
        <w:rPr>
          <w:rFonts w:ascii="仿宋" w:eastAsia="仿宋" w:hAnsi="仿宋"/>
          <w:sz w:val="28"/>
          <w:szCs w:val="28"/>
        </w:rPr>
      </w:pPr>
      <w:r w:rsidRPr="00F0063D">
        <w:rPr>
          <w:rFonts w:ascii="仿宋" w:eastAsia="仿宋" w:hAnsi="仿宋" w:hint="eastAsia"/>
          <w:sz w:val="28"/>
          <w:szCs w:val="28"/>
        </w:rPr>
        <w:t>交付文档：提供全套竣工资料电子版（光盘）及纸质版（3套），</w:t>
      </w:r>
      <w:r w:rsidRPr="00F0063D">
        <w:rPr>
          <w:rFonts w:ascii="仿宋" w:eastAsia="仿宋" w:hAnsi="仿宋" w:hint="eastAsia"/>
          <w:sz w:val="28"/>
          <w:szCs w:val="28"/>
        </w:rPr>
        <w:lastRenderedPageBreak/>
        <w:t>包括但不限于：软件源代码、硬件组态、网络拓扑图、控制逻辑说明、通讯协议手册、操作手册、维护手册、培训教材、FAT/SAT报告。</w:t>
      </w:r>
    </w:p>
    <w:p w14:paraId="37F9AA1D" w14:textId="77777777" w:rsidR="00F0063D" w:rsidRPr="00F0063D" w:rsidRDefault="00F0063D" w:rsidP="00F0063D">
      <w:pPr>
        <w:ind w:leftChars="100" w:left="210" w:firstLineChars="200" w:firstLine="560"/>
        <w:rPr>
          <w:rFonts w:ascii="仿宋" w:eastAsia="仿宋" w:hAnsi="仿宋"/>
          <w:sz w:val="28"/>
          <w:szCs w:val="28"/>
        </w:rPr>
      </w:pPr>
      <w:r w:rsidRPr="00F0063D">
        <w:rPr>
          <w:rFonts w:ascii="仿宋" w:eastAsia="仿宋" w:hAnsi="仿宋" w:hint="eastAsia"/>
          <w:sz w:val="28"/>
          <w:szCs w:val="28"/>
        </w:rPr>
        <w:t>培训服务：为甲方运维人员提供不少于40课时的全面培训，包括系统架构、软件操作、日常维护、故障诊断和程序简单修改。培训需在项目现场进行。</w:t>
      </w:r>
    </w:p>
    <w:p w14:paraId="7FFFDC9E" w14:textId="77777777" w:rsidR="009152AE" w:rsidRPr="002A6E81" w:rsidRDefault="00F0063D" w:rsidP="00F0063D">
      <w:pPr>
        <w:pStyle w:val="a3"/>
        <w:numPr>
          <w:ilvl w:val="0"/>
          <w:numId w:val="1"/>
        </w:numPr>
        <w:ind w:firstLineChars="0"/>
        <w:rPr>
          <w:rFonts w:ascii="仿宋" w:eastAsia="仿宋" w:hAnsi="仿宋"/>
          <w:b/>
          <w:sz w:val="28"/>
          <w:szCs w:val="28"/>
        </w:rPr>
      </w:pPr>
      <w:r>
        <w:rPr>
          <w:rFonts w:ascii="仿宋" w:eastAsia="仿宋" w:hAnsi="仿宋" w:hint="eastAsia"/>
          <w:b/>
          <w:sz w:val="28"/>
          <w:szCs w:val="28"/>
        </w:rPr>
        <w:t>质量保证与售后服务</w:t>
      </w:r>
    </w:p>
    <w:p w14:paraId="15BFA18C" w14:textId="77777777" w:rsidR="00F0063D" w:rsidRPr="00F0063D" w:rsidRDefault="00F0063D" w:rsidP="00F0063D">
      <w:pPr>
        <w:ind w:leftChars="100" w:left="210" w:firstLineChars="200" w:firstLine="560"/>
        <w:rPr>
          <w:rFonts w:ascii="仿宋" w:eastAsia="仿宋" w:hAnsi="仿宋"/>
          <w:sz w:val="28"/>
          <w:szCs w:val="28"/>
        </w:rPr>
      </w:pPr>
      <w:r w:rsidRPr="00F0063D">
        <w:rPr>
          <w:rFonts w:ascii="仿宋" w:eastAsia="仿宋" w:hAnsi="仿宋" w:hint="eastAsia"/>
          <w:sz w:val="28"/>
          <w:szCs w:val="28"/>
        </w:rPr>
        <w:t>对所提供的软件平台、应用程序及集成服务的质量负责，质保期自系统最终验收合格之日起36个月。</w:t>
      </w:r>
    </w:p>
    <w:p w14:paraId="73A52CFB" w14:textId="77777777" w:rsidR="00F0063D" w:rsidRPr="00F0063D" w:rsidRDefault="00F0063D" w:rsidP="00F0063D">
      <w:pPr>
        <w:ind w:leftChars="100" w:left="210" w:firstLineChars="200" w:firstLine="560"/>
        <w:rPr>
          <w:rFonts w:ascii="仿宋" w:eastAsia="仿宋" w:hAnsi="仿宋"/>
          <w:sz w:val="28"/>
          <w:szCs w:val="28"/>
        </w:rPr>
      </w:pPr>
      <w:r w:rsidRPr="00F0063D">
        <w:rPr>
          <w:rFonts w:ascii="仿宋" w:eastAsia="仿宋" w:hAnsi="仿宋" w:hint="eastAsia"/>
          <w:sz w:val="28"/>
          <w:szCs w:val="28"/>
        </w:rPr>
        <w:t>质保期内免费提供软件漏洞修复、技术咨询、远程支持及一次现场巡检服务。</w:t>
      </w:r>
    </w:p>
    <w:p w14:paraId="22BB9112" w14:textId="77777777" w:rsidR="00FC6A02" w:rsidRDefault="00F0063D" w:rsidP="00F0063D">
      <w:pPr>
        <w:ind w:leftChars="100" w:left="210" w:firstLineChars="200" w:firstLine="560"/>
        <w:rPr>
          <w:rFonts w:ascii="仿宋" w:eastAsia="仿宋" w:hAnsi="仿宋"/>
          <w:sz w:val="28"/>
          <w:szCs w:val="28"/>
        </w:rPr>
      </w:pPr>
      <w:r w:rsidRPr="00F0063D">
        <w:rPr>
          <w:rFonts w:ascii="仿宋" w:eastAsia="仿宋" w:hAnsi="仿宋" w:hint="eastAsia"/>
          <w:sz w:val="28"/>
          <w:szCs w:val="28"/>
        </w:rPr>
        <w:t>提供7×24小时应急支持，接到通知后2小时内响应，必要时48小时内派遣工程师抵达现场。</w:t>
      </w:r>
    </w:p>
    <w:p w14:paraId="2E8F7695" w14:textId="114C1BFC" w:rsidR="00006E74" w:rsidRDefault="00006E74" w:rsidP="00F0063D">
      <w:pPr>
        <w:ind w:leftChars="100" w:left="210" w:firstLineChars="200" w:firstLine="560"/>
        <w:rPr>
          <w:rFonts w:ascii="仿宋" w:eastAsia="仿宋" w:hAnsi="仿宋"/>
          <w:sz w:val="28"/>
          <w:szCs w:val="28"/>
        </w:rPr>
      </w:pPr>
      <w:r>
        <w:rPr>
          <w:rFonts w:ascii="仿宋" w:eastAsia="仿宋" w:hAnsi="仿宋" w:hint="eastAsia"/>
          <w:sz w:val="28"/>
          <w:szCs w:val="28"/>
        </w:rPr>
        <w:t>承诺在本项目所用控制系统硬件停产后，继续提供不少于10年的备件供应及技术支持服务。</w:t>
      </w:r>
    </w:p>
    <w:p w14:paraId="7270DECC" w14:textId="77777777" w:rsidR="00E102B1" w:rsidRDefault="00E102B1" w:rsidP="00E102B1">
      <w:pPr>
        <w:rPr>
          <w:rFonts w:ascii="仿宋" w:eastAsia="仿宋" w:hAnsi="仿宋"/>
          <w:sz w:val="28"/>
          <w:szCs w:val="28"/>
        </w:rPr>
      </w:pPr>
    </w:p>
    <w:p w14:paraId="3182C327" w14:textId="77777777" w:rsidR="000E388A" w:rsidRPr="000E388A" w:rsidRDefault="000E388A" w:rsidP="000E388A">
      <w:pPr>
        <w:rPr>
          <w:rFonts w:ascii="仿宋" w:eastAsia="仿宋" w:hAnsi="仿宋"/>
          <w:b/>
          <w:sz w:val="28"/>
          <w:szCs w:val="28"/>
        </w:rPr>
      </w:pPr>
      <w:r w:rsidRPr="000E388A">
        <w:rPr>
          <w:rFonts w:ascii="仿宋" w:eastAsia="仿宋" w:hAnsi="仿宋" w:hint="eastAsia"/>
          <w:b/>
          <w:sz w:val="28"/>
          <w:szCs w:val="28"/>
        </w:rPr>
        <w:t>说明：</w:t>
      </w:r>
    </w:p>
    <w:p w14:paraId="34196675" w14:textId="5D94E0DA" w:rsidR="00BD0A7D" w:rsidRPr="00BD0A7D" w:rsidRDefault="000E388A" w:rsidP="00BD0A7D">
      <w:pPr>
        <w:pStyle w:val="a3"/>
        <w:numPr>
          <w:ilvl w:val="0"/>
          <w:numId w:val="14"/>
        </w:numPr>
        <w:ind w:firstLineChars="0"/>
        <w:rPr>
          <w:rFonts w:ascii="仿宋" w:eastAsia="仿宋" w:hAnsi="仿宋"/>
          <w:b/>
          <w:sz w:val="28"/>
          <w:szCs w:val="28"/>
        </w:rPr>
      </w:pPr>
      <w:r w:rsidRPr="00BD0A7D">
        <w:rPr>
          <w:rFonts w:ascii="仿宋" w:eastAsia="仿宋" w:hAnsi="仿宋" w:hint="eastAsia"/>
          <w:b/>
          <w:sz w:val="28"/>
          <w:szCs w:val="28"/>
        </w:rPr>
        <w:t>本技术规格书，投标人须逐条应答。任何偏离必须在《技术规格偏离表》中明确说明。</w:t>
      </w:r>
    </w:p>
    <w:p w14:paraId="6F201B63" w14:textId="4633B3A6" w:rsidR="00E102B1" w:rsidRPr="00BD0A7D" w:rsidRDefault="000E388A" w:rsidP="00BD0A7D">
      <w:pPr>
        <w:pStyle w:val="a3"/>
        <w:numPr>
          <w:ilvl w:val="0"/>
          <w:numId w:val="14"/>
        </w:numPr>
        <w:ind w:firstLineChars="0"/>
        <w:rPr>
          <w:rFonts w:ascii="仿宋" w:eastAsia="仿宋" w:hAnsi="仿宋"/>
          <w:b/>
          <w:sz w:val="28"/>
          <w:szCs w:val="28"/>
        </w:rPr>
      </w:pPr>
      <w:r w:rsidRPr="00BD0A7D">
        <w:rPr>
          <w:rFonts w:ascii="仿宋" w:eastAsia="仿宋" w:hAnsi="仿宋" w:hint="eastAsia"/>
          <w:b/>
          <w:sz w:val="28"/>
          <w:szCs w:val="28"/>
        </w:rPr>
        <w:t>若本技术规格书与《漳州核电海水淡化建设工程技术规格书1023（厂内）》存在任何不一致或冲突之处，应以本技术规格书的规定为准并优先适用。凡本技术规格书未予明确约定的内容，均应遵</w:t>
      </w:r>
      <w:r w:rsidRPr="00BD0A7D">
        <w:rPr>
          <w:rFonts w:ascii="仿宋" w:eastAsia="仿宋" w:hAnsi="仿宋" w:hint="eastAsia"/>
          <w:b/>
          <w:sz w:val="28"/>
          <w:szCs w:val="28"/>
        </w:rPr>
        <w:lastRenderedPageBreak/>
        <w:t>从《漳州核电海水淡化建设工程技术规格书1023（厂内）》的相关规定。</w:t>
      </w:r>
    </w:p>
    <w:p w14:paraId="6BE83485" w14:textId="6B09D7E9" w:rsidR="00BD0A7D" w:rsidRPr="00BD0A7D" w:rsidRDefault="00BD0A7D" w:rsidP="00BD0A7D">
      <w:pPr>
        <w:pStyle w:val="a3"/>
        <w:numPr>
          <w:ilvl w:val="0"/>
          <w:numId w:val="14"/>
        </w:numPr>
        <w:ind w:firstLineChars="0"/>
        <w:rPr>
          <w:rFonts w:ascii="仿宋" w:eastAsia="仿宋" w:hAnsi="仿宋"/>
          <w:b/>
          <w:sz w:val="28"/>
          <w:szCs w:val="28"/>
        </w:rPr>
      </w:pPr>
      <w:r w:rsidRPr="00BD0A7D">
        <w:rPr>
          <w:rFonts w:ascii="仿宋" w:eastAsia="仿宋" w:hAnsi="仿宋" w:hint="eastAsia"/>
          <w:b/>
          <w:sz w:val="28"/>
          <w:szCs w:val="28"/>
        </w:rPr>
        <w:t>本</w:t>
      </w:r>
      <w:r>
        <w:rPr>
          <w:rFonts w:ascii="仿宋" w:eastAsia="仿宋" w:hAnsi="仿宋" w:hint="eastAsia"/>
          <w:b/>
          <w:sz w:val="28"/>
          <w:szCs w:val="28"/>
        </w:rPr>
        <w:t>技术</w:t>
      </w:r>
      <w:r w:rsidRPr="00BD0A7D">
        <w:rPr>
          <w:rFonts w:ascii="仿宋" w:eastAsia="仿宋" w:hAnsi="仿宋" w:hint="eastAsia"/>
          <w:b/>
          <w:sz w:val="28"/>
          <w:szCs w:val="28"/>
        </w:rPr>
        <w:t>规格书所引述的设计院图纸为初步设计文件，仅作为设备设计、选型与投标的基础依据。 所有与本包设备相关的安装尺寸、接口及布置等，均应以</w:t>
      </w:r>
      <w:r w:rsidR="00BB2DA7">
        <w:rPr>
          <w:rFonts w:ascii="仿宋" w:eastAsia="仿宋" w:hAnsi="仿宋" w:hint="eastAsia"/>
          <w:b/>
          <w:sz w:val="28"/>
          <w:szCs w:val="28"/>
        </w:rPr>
        <w:t>电气及控制系统盘柜供货商</w:t>
      </w:r>
      <w:r w:rsidRPr="00BD0A7D">
        <w:rPr>
          <w:rFonts w:ascii="仿宋" w:eastAsia="仿宋" w:hAnsi="仿宋" w:hint="eastAsia"/>
          <w:b/>
          <w:sz w:val="28"/>
          <w:szCs w:val="28"/>
        </w:rPr>
        <w:t>完成的最终施工图深化设计为准。 若因前述深化设计导致本包设备的技术参数或接口需作调整，供货商应予以配合，但涉及重大变更所产生的额外费用，应由相关方另行协商确定。</w:t>
      </w:r>
    </w:p>
    <w:p w14:paraId="26A0D20B" w14:textId="4DD30952" w:rsidR="00BD0A7D" w:rsidRPr="00E102B1" w:rsidRDefault="00BD0A7D" w:rsidP="000E388A">
      <w:pPr>
        <w:rPr>
          <w:rFonts w:ascii="仿宋" w:eastAsia="仿宋" w:hAnsi="仿宋"/>
        </w:rPr>
      </w:pPr>
    </w:p>
    <w:sectPr w:rsidR="00BD0A7D" w:rsidRPr="00E102B1">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5C2A0" w14:textId="77777777" w:rsidR="008C30BC" w:rsidRDefault="008C30BC" w:rsidP="00D0665B">
      <w:r>
        <w:separator/>
      </w:r>
    </w:p>
  </w:endnote>
  <w:endnote w:type="continuationSeparator" w:id="0">
    <w:p w14:paraId="2D46D3A2" w14:textId="77777777" w:rsidR="008C30BC" w:rsidRDefault="008C30BC" w:rsidP="00D0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82572" w14:textId="77777777" w:rsidR="000C060F" w:rsidRDefault="000C060F" w:rsidP="00D0665B">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BFF44" w14:textId="53ACC80A" w:rsidR="000C060F" w:rsidRPr="002A6E81" w:rsidRDefault="000C060F" w:rsidP="00D0665B">
    <w:pPr>
      <w:pStyle w:val="a5"/>
      <w:jc w:val="center"/>
      <w:rPr>
        <w:rFonts w:ascii="仿宋" w:eastAsia="仿宋" w:hAnsi="仿宋"/>
      </w:rPr>
    </w:pPr>
    <w:r>
      <w:rPr>
        <w:rFonts w:ascii="仿宋" w:eastAsia="仿宋" w:hAnsi="仿宋" w:hint="eastAsia"/>
      </w:rPr>
      <w:t>控制系统软</w:t>
    </w:r>
    <w:r w:rsidR="00B535A5">
      <w:rPr>
        <w:rFonts w:ascii="仿宋" w:eastAsia="仿宋" w:hAnsi="仿宋" w:hint="eastAsia"/>
      </w:rPr>
      <w:t>硬</w:t>
    </w:r>
    <w:r>
      <w:rPr>
        <w:rFonts w:ascii="仿宋" w:eastAsia="仿宋" w:hAnsi="仿宋" w:hint="eastAsia"/>
      </w:rPr>
      <w:t>件及集成服务</w:t>
    </w:r>
    <w:r w:rsidRPr="002A6E81">
      <w:rPr>
        <w:rFonts w:ascii="仿宋" w:eastAsia="仿宋" w:hAnsi="仿宋" w:hint="eastAsia"/>
      </w:rPr>
      <w:t>技术规格书</w:t>
    </w:r>
    <w:r>
      <w:rPr>
        <w:rFonts w:ascii="仿宋" w:eastAsia="仿宋" w:hAnsi="仿宋" w:hint="eastAsia"/>
      </w:rPr>
      <w:t>﹒﹒﹒﹒﹒﹒</w:t>
    </w:r>
    <w:sdt>
      <w:sdtPr>
        <w:rPr>
          <w:rFonts w:ascii="仿宋" w:eastAsia="仿宋" w:hAnsi="仿宋" w:hint="eastAsia"/>
        </w:rPr>
        <w:id w:val="-1705238520"/>
        <w:docPartObj>
          <w:docPartGallery w:val="Page Numbers (Top of Page)"/>
          <w:docPartUnique/>
        </w:docPartObj>
      </w:sdtPr>
      <w:sdtEndPr>
        <w:rPr>
          <w:rFonts w:hint="default"/>
        </w:rPr>
      </w:sdtEndPr>
      <w:sdtContent>
        <w:r w:rsidRPr="002A6E81">
          <w:rPr>
            <w:rFonts w:ascii="仿宋" w:eastAsia="仿宋" w:hAnsi="仿宋"/>
            <w:b/>
            <w:bCs/>
            <w:sz w:val="24"/>
            <w:szCs w:val="24"/>
          </w:rPr>
          <w:fldChar w:fldCharType="begin"/>
        </w:r>
        <w:r w:rsidRPr="002A6E81">
          <w:rPr>
            <w:rFonts w:ascii="仿宋" w:eastAsia="仿宋" w:hAnsi="仿宋"/>
            <w:b/>
            <w:bCs/>
          </w:rPr>
          <w:instrText>PAGE</w:instrText>
        </w:r>
        <w:r w:rsidRPr="002A6E81">
          <w:rPr>
            <w:rFonts w:ascii="仿宋" w:eastAsia="仿宋" w:hAnsi="仿宋"/>
            <w:b/>
            <w:bCs/>
            <w:sz w:val="24"/>
            <w:szCs w:val="24"/>
          </w:rPr>
          <w:fldChar w:fldCharType="separate"/>
        </w:r>
        <w:r w:rsidR="00BB2DA7">
          <w:rPr>
            <w:rFonts w:ascii="仿宋" w:eastAsia="仿宋" w:hAnsi="仿宋"/>
            <w:b/>
            <w:bCs/>
            <w:noProof/>
          </w:rPr>
          <w:t>12</w:t>
        </w:r>
        <w:r w:rsidRPr="002A6E81">
          <w:rPr>
            <w:rFonts w:ascii="仿宋" w:eastAsia="仿宋" w:hAnsi="仿宋"/>
            <w:b/>
            <w:bCs/>
            <w:sz w:val="24"/>
            <w:szCs w:val="24"/>
          </w:rPr>
          <w:fldChar w:fldCharType="end"/>
        </w:r>
        <w:r w:rsidRPr="002A6E81">
          <w:rPr>
            <w:rFonts w:ascii="仿宋" w:eastAsia="仿宋" w:hAnsi="仿宋"/>
            <w:lang w:val="zh-CN"/>
          </w:rPr>
          <w:t xml:space="preserve"> / </w:t>
        </w:r>
        <w:r w:rsidRPr="002A6E81">
          <w:rPr>
            <w:rFonts w:ascii="仿宋" w:eastAsia="仿宋" w:hAnsi="仿宋"/>
            <w:b/>
            <w:bCs/>
            <w:sz w:val="24"/>
            <w:szCs w:val="24"/>
          </w:rPr>
          <w:fldChar w:fldCharType="begin"/>
        </w:r>
        <w:r w:rsidRPr="002A6E81">
          <w:rPr>
            <w:rFonts w:ascii="仿宋" w:eastAsia="仿宋" w:hAnsi="仿宋"/>
            <w:b/>
            <w:bCs/>
          </w:rPr>
          <w:instrText>NUMPAGES</w:instrText>
        </w:r>
        <w:r w:rsidRPr="002A6E81">
          <w:rPr>
            <w:rFonts w:ascii="仿宋" w:eastAsia="仿宋" w:hAnsi="仿宋"/>
            <w:b/>
            <w:bCs/>
            <w:sz w:val="24"/>
            <w:szCs w:val="24"/>
          </w:rPr>
          <w:fldChar w:fldCharType="separate"/>
        </w:r>
        <w:r w:rsidR="00BB2DA7">
          <w:rPr>
            <w:rFonts w:ascii="仿宋" w:eastAsia="仿宋" w:hAnsi="仿宋"/>
            <w:b/>
            <w:bCs/>
            <w:noProof/>
          </w:rPr>
          <w:t>13</w:t>
        </w:r>
        <w:r w:rsidRPr="002A6E81">
          <w:rPr>
            <w:rFonts w:ascii="仿宋" w:eastAsia="仿宋" w:hAnsi="仿宋"/>
            <w:b/>
            <w:bCs/>
            <w:sz w:val="24"/>
            <w:szCs w:val="24"/>
          </w:rPr>
          <w:fldChar w:fldCharType="end"/>
        </w:r>
      </w:sdtContent>
    </w:sdt>
  </w:p>
  <w:p w14:paraId="491CA78C" w14:textId="77777777" w:rsidR="000C060F" w:rsidRPr="00D0665B" w:rsidRDefault="000C060F" w:rsidP="00D0665B">
    <w:pPr>
      <w:pStyle w:val="a5"/>
      <w:tabs>
        <w:tab w:val="clear" w:pos="4153"/>
        <w:tab w:val="clear" w:pos="8306"/>
        <w:tab w:val="left" w:pos="1548"/>
      </w:tabs>
    </w:pPr>
    <w:r>
      <w:tab/>
    </w:r>
  </w:p>
  <w:p w14:paraId="6B548983" w14:textId="77777777" w:rsidR="000C060F" w:rsidRDefault="000C06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2B786" w14:textId="77777777" w:rsidR="008C30BC" w:rsidRDefault="008C30BC" w:rsidP="00D0665B">
      <w:r>
        <w:separator/>
      </w:r>
    </w:p>
  </w:footnote>
  <w:footnote w:type="continuationSeparator" w:id="0">
    <w:p w14:paraId="496570F1" w14:textId="77777777" w:rsidR="008C30BC" w:rsidRDefault="008C30BC" w:rsidP="00D06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315BB"/>
    <w:multiLevelType w:val="multilevel"/>
    <w:tmpl w:val="596AB8E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1E1C48DF"/>
    <w:multiLevelType w:val="multilevel"/>
    <w:tmpl w:val="D1040F8E"/>
    <w:lvl w:ilvl="0">
      <w:start w:val="1"/>
      <w:numFmt w:val="decimal"/>
      <w:lvlText w:val="%1"/>
      <w:lvlJc w:val="left"/>
      <w:pPr>
        <w:ind w:left="425" w:hanging="425"/>
      </w:pPr>
      <w:rPr>
        <w:rFonts w:hint="eastAsia"/>
      </w:rPr>
    </w:lvl>
    <w:lvl w:ilvl="1">
      <w:start w:val="1"/>
      <w:numFmt w:val="none"/>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254861B9"/>
    <w:multiLevelType w:val="multilevel"/>
    <w:tmpl w:val="D1040F8E"/>
    <w:lvl w:ilvl="0">
      <w:start w:val="1"/>
      <w:numFmt w:val="decimal"/>
      <w:lvlText w:val="%1"/>
      <w:lvlJc w:val="left"/>
      <w:pPr>
        <w:ind w:left="425" w:hanging="425"/>
      </w:pPr>
      <w:rPr>
        <w:rFonts w:hint="eastAsia"/>
      </w:rPr>
    </w:lvl>
    <w:lvl w:ilvl="1">
      <w:start w:val="1"/>
      <w:numFmt w:val="none"/>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34525DE8"/>
    <w:multiLevelType w:val="hybridMultilevel"/>
    <w:tmpl w:val="E77ABC5A"/>
    <w:lvl w:ilvl="0" w:tplc="58EEF41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372B1D77"/>
    <w:multiLevelType w:val="hybridMultilevel"/>
    <w:tmpl w:val="3B38201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A01C1E"/>
    <w:multiLevelType w:val="hybridMultilevel"/>
    <w:tmpl w:val="934A1EA2"/>
    <w:lvl w:ilvl="0" w:tplc="2A4AD93C">
      <w:start w:val="1"/>
      <w:numFmt w:val="upperLetter"/>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37257"/>
    <w:multiLevelType w:val="hybridMultilevel"/>
    <w:tmpl w:val="DD4EA812"/>
    <w:lvl w:ilvl="0" w:tplc="F476F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B92835"/>
    <w:multiLevelType w:val="hybridMultilevel"/>
    <w:tmpl w:val="4A086D2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8FD4A22"/>
    <w:multiLevelType w:val="multilevel"/>
    <w:tmpl w:val="58201E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9C93B2B"/>
    <w:multiLevelType w:val="multilevel"/>
    <w:tmpl w:val="D1040F8E"/>
    <w:lvl w:ilvl="0">
      <w:start w:val="1"/>
      <w:numFmt w:val="decimal"/>
      <w:lvlText w:val="%1"/>
      <w:lvlJc w:val="left"/>
      <w:pPr>
        <w:ind w:left="425" w:hanging="425"/>
      </w:pPr>
      <w:rPr>
        <w:rFonts w:hint="eastAsia"/>
      </w:rPr>
    </w:lvl>
    <w:lvl w:ilvl="1">
      <w:start w:val="1"/>
      <w:numFmt w:val="none"/>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5A9B3516"/>
    <w:multiLevelType w:val="hybridMultilevel"/>
    <w:tmpl w:val="EB048F0E"/>
    <w:lvl w:ilvl="0" w:tplc="A720142A">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C361813"/>
    <w:multiLevelType w:val="multilevel"/>
    <w:tmpl w:val="1DE67486"/>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77F07AD9"/>
    <w:multiLevelType w:val="multilevel"/>
    <w:tmpl w:val="D1040F8E"/>
    <w:lvl w:ilvl="0">
      <w:start w:val="1"/>
      <w:numFmt w:val="decimal"/>
      <w:lvlText w:val="%1"/>
      <w:lvlJc w:val="left"/>
      <w:pPr>
        <w:ind w:left="425" w:hanging="425"/>
      </w:pPr>
      <w:rPr>
        <w:rFonts w:hint="eastAsia"/>
      </w:rPr>
    </w:lvl>
    <w:lvl w:ilvl="1">
      <w:start w:val="1"/>
      <w:numFmt w:val="none"/>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783720BE"/>
    <w:multiLevelType w:val="multilevel"/>
    <w:tmpl w:val="D1040F8E"/>
    <w:lvl w:ilvl="0">
      <w:start w:val="1"/>
      <w:numFmt w:val="decimal"/>
      <w:lvlText w:val="%1"/>
      <w:lvlJc w:val="left"/>
      <w:pPr>
        <w:ind w:left="425" w:hanging="425"/>
      </w:pPr>
      <w:rPr>
        <w:rFonts w:hint="eastAsia"/>
      </w:rPr>
    </w:lvl>
    <w:lvl w:ilvl="1">
      <w:start w:val="1"/>
      <w:numFmt w:val="none"/>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0"/>
  </w:num>
  <w:num w:numId="2">
    <w:abstractNumId w:val="6"/>
  </w:num>
  <w:num w:numId="3">
    <w:abstractNumId w:val="7"/>
  </w:num>
  <w:num w:numId="4">
    <w:abstractNumId w:val="0"/>
  </w:num>
  <w:num w:numId="5">
    <w:abstractNumId w:val="8"/>
  </w:num>
  <w:num w:numId="6">
    <w:abstractNumId w:val="11"/>
  </w:num>
  <w:num w:numId="7">
    <w:abstractNumId w:val="1"/>
  </w:num>
  <w:num w:numId="8">
    <w:abstractNumId w:val="12"/>
  </w:num>
  <w:num w:numId="9">
    <w:abstractNumId w:val="9"/>
  </w:num>
  <w:num w:numId="10">
    <w:abstractNumId w:val="13"/>
  </w:num>
  <w:num w:numId="11">
    <w:abstractNumId w:val="2"/>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7A"/>
    <w:rsid w:val="00006E74"/>
    <w:rsid w:val="000228EE"/>
    <w:rsid w:val="000417CC"/>
    <w:rsid w:val="000A6856"/>
    <w:rsid w:val="000C060F"/>
    <w:rsid w:val="000E388A"/>
    <w:rsid w:val="001331FA"/>
    <w:rsid w:val="00135973"/>
    <w:rsid w:val="0014291C"/>
    <w:rsid w:val="00173050"/>
    <w:rsid w:val="001A12D0"/>
    <w:rsid w:val="00202EB1"/>
    <w:rsid w:val="00222CCA"/>
    <w:rsid w:val="0022429C"/>
    <w:rsid w:val="002967CE"/>
    <w:rsid w:val="002A6E81"/>
    <w:rsid w:val="002E4642"/>
    <w:rsid w:val="003B7B72"/>
    <w:rsid w:val="003C6338"/>
    <w:rsid w:val="003D3CBA"/>
    <w:rsid w:val="003F7BF0"/>
    <w:rsid w:val="00432E7A"/>
    <w:rsid w:val="004D56DD"/>
    <w:rsid w:val="004F2DAA"/>
    <w:rsid w:val="005749A4"/>
    <w:rsid w:val="005D6EB8"/>
    <w:rsid w:val="006305E9"/>
    <w:rsid w:val="006C006D"/>
    <w:rsid w:val="00706B77"/>
    <w:rsid w:val="007518CC"/>
    <w:rsid w:val="007B5284"/>
    <w:rsid w:val="007C61E4"/>
    <w:rsid w:val="007E64C5"/>
    <w:rsid w:val="007F01FC"/>
    <w:rsid w:val="00811BC2"/>
    <w:rsid w:val="00875A9D"/>
    <w:rsid w:val="0087797C"/>
    <w:rsid w:val="00886C16"/>
    <w:rsid w:val="0089703C"/>
    <w:rsid w:val="008C2F5A"/>
    <w:rsid w:val="008C30BC"/>
    <w:rsid w:val="008F1FAF"/>
    <w:rsid w:val="00904E27"/>
    <w:rsid w:val="009152AE"/>
    <w:rsid w:val="0096502F"/>
    <w:rsid w:val="00973320"/>
    <w:rsid w:val="00A13C91"/>
    <w:rsid w:val="00A16732"/>
    <w:rsid w:val="00A2714C"/>
    <w:rsid w:val="00AD2131"/>
    <w:rsid w:val="00AD582F"/>
    <w:rsid w:val="00AF4C9E"/>
    <w:rsid w:val="00B535A5"/>
    <w:rsid w:val="00BB2DA7"/>
    <w:rsid w:val="00BD0A7D"/>
    <w:rsid w:val="00BE6E76"/>
    <w:rsid w:val="00C6282A"/>
    <w:rsid w:val="00C738FE"/>
    <w:rsid w:val="00CE3462"/>
    <w:rsid w:val="00D027BC"/>
    <w:rsid w:val="00D0665B"/>
    <w:rsid w:val="00D2285D"/>
    <w:rsid w:val="00D809B9"/>
    <w:rsid w:val="00D830E4"/>
    <w:rsid w:val="00D961E7"/>
    <w:rsid w:val="00DC2717"/>
    <w:rsid w:val="00E102B1"/>
    <w:rsid w:val="00E162F2"/>
    <w:rsid w:val="00F0063D"/>
    <w:rsid w:val="00F068D4"/>
    <w:rsid w:val="00F312C1"/>
    <w:rsid w:val="00F369EE"/>
    <w:rsid w:val="00F40782"/>
    <w:rsid w:val="00F56129"/>
    <w:rsid w:val="00F90708"/>
    <w:rsid w:val="00F92266"/>
    <w:rsid w:val="00FC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31C54"/>
  <w15:chartTrackingRefBased/>
  <w15:docId w15:val="{26C7AC15-F8B3-475B-9E2A-2924B1E9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2AE"/>
    <w:pPr>
      <w:ind w:firstLineChars="200" w:firstLine="420"/>
    </w:pPr>
  </w:style>
  <w:style w:type="paragraph" w:styleId="a4">
    <w:name w:val="header"/>
    <w:basedOn w:val="a"/>
    <w:link w:val="Char"/>
    <w:uiPriority w:val="99"/>
    <w:unhideWhenUsed/>
    <w:rsid w:val="00D066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665B"/>
    <w:rPr>
      <w:sz w:val="18"/>
      <w:szCs w:val="18"/>
    </w:rPr>
  </w:style>
  <w:style w:type="paragraph" w:styleId="a5">
    <w:name w:val="footer"/>
    <w:basedOn w:val="a"/>
    <w:link w:val="Char0"/>
    <w:uiPriority w:val="99"/>
    <w:unhideWhenUsed/>
    <w:rsid w:val="00D0665B"/>
    <w:pPr>
      <w:tabs>
        <w:tab w:val="center" w:pos="4153"/>
        <w:tab w:val="right" w:pos="8306"/>
      </w:tabs>
      <w:snapToGrid w:val="0"/>
      <w:jc w:val="left"/>
    </w:pPr>
    <w:rPr>
      <w:sz w:val="18"/>
      <w:szCs w:val="18"/>
    </w:rPr>
  </w:style>
  <w:style w:type="character" w:customStyle="1" w:styleId="Char0">
    <w:name w:val="页脚 Char"/>
    <w:basedOn w:val="a0"/>
    <w:link w:val="a5"/>
    <w:uiPriority w:val="99"/>
    <w:rsid w:val="00D0665B"/>
    <w:rPr>
      <w:sz w:val="18"/>
      <w:szCs w:val="18"/>
    </w:rPr>
  </w:style>
  <w:style w:type="paragraph" w:styleId="a6">
    <w:name w:val="Revision"/>
    <w:hidden/>
    <w:uiPriority w:val="99"/>
    <w:semiHidden/>
    <w:rsid w:val="00875A9D"/>
  </w:style>
  <w:style w:type="paragraph" w:styleId="a7">
    <w:name w:val="Balloon Text"/>
    <w:basedOn w:val="a"/>
    <w:link w:val="Char1"/>
    <w:uiPriority w:val="99"/>
    <w:semiHidden/>
    <w:unhideWhenUsed/>
    <w:rsid w:val="00A16732"/>
    <w:rPr>
      <w:sz w:val="18"/>
      <w:szCs w:val="18"/>
    </w:rPr>
  </w:style>
  <w:style w:type="character" w:customStyle="1" w:styleId="Char1">
    <w:name w:val="批注框文本 Char"/>
    <w:basedOn w:val="a0"/>
    <w:link w:val="a7"/>
    <w:uiPriority w:val="99"/>
    <w:semiHidden/>
    <w:rsid w:val="00A167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7954">
      <w:bodyDiv w:val="1"/>
      <w:marLeft w:val="0"/>
      <w:marRight w:val="0"/>
      <w:marTop w:val="0"/>
      <w:marBottom w:val="0"/>
      <w:divBdr>
        <w:top w:val="none" w:sz="0" w:space="0" w:color="auto"/>
        <w:left w:val="none" w:sz="0" w:space="0" w:color="auto"/>
        <w:bottom w:val="none" w:sz="0" w:space="0" w:color="auto"/>
        <w:right w:val="none" w:sz="0" w:space="0" w:color="auto"/>
      </w:divBdr>
    </w:div>
    <w:div w:id="434790521">
      <w:bodyDiv w:val="1"/>
      <w:marLeft w:val="0"/>
      <w:marRight w:val="0"/>
      <w:marTop w:val="0"/>
      <w:marBottom w:val="0"/>
      <w:divBdr>
        <w:top w:val="none" w:sz="0" w:space="0" w:color="auto"/>
        <w:left w:val="none" w:sz="0" w:space="0" w:color="auto"/>
        <w:bottom w:val="none" w:sz="0" w:space="0" w:color="auto"/>
        <w:right w:val="none" w:sz="0" w:space="0" w:color="auto"/>
      </w:divBdr>
      <w:divsChild>
        <w:div w:id="682323960">
          <w:marLeft w:val="0"/>
          <w:marRight w:val="0"/>
          <w:marTop w:val="0"/>
          <w:marBottom w:val="0"/>
          <w:divBdr>
            <w:top w:val="none" w:sz="0" w:space="0" w:color="auto"/>
            <w:left w:val="none" w:sz="0" w:space="0" w:color="auto"/>
            <w:bottom w:val="none" w:sz="0" w:space="0" w:color="auto"/>
            <w:right w:val="none" w:sz="0" w:space="0" w:color="auto"/>
          </w:divBdr>
        </w:div>
      </w:divsChild>
    </w:div>
    <w:div w:id="1387098668">
      <w:bodyDiv w:val="1"/>
      <w:marLeft w:val="0"/>
      <w:marRight w:val="0"/>
      <w:marTop w:val="0"/>
      <w:marBottom w:val="0"/>
      <w:divBdr>
        <w:top w:val="none" w:sz="0" w:space="0" w:color="auto"/>
        <w:left w:val="none" w:sz="0" w:space="0" w:color="auto"/>
        <w:bottom w:val="none" w:sz="0" w:space="0" w:color="auto"/>
        <w:right w:val="none" w:sz="0" w:space="0" w:color="auto"/>
      </w:divBdr>
    </w:div>
    <w:div w:id="1571188487">
      <w:bodyDiv w:val="1"/>
      <w:marLeft w:val="0"/>
      <w:marRight w:val="0"/>
      <w:marTop w:val="0"/>
      <w:marBottom w:val="0"/>
      <w:divBdr>
        <w:top w:val="none" w:sz="0" w:space="0" w:color="auto"/>
        <w:left w:val="none" w:sz="0" w:space="0" w:color="auto"/>
        <w:bottom w:val="none" w:sz="0" w:space="0" w:color="auto"/>
        <w:right w:val="none" w:sz="0" w:space="0" w:color="auto"/>
      </w:divBdr>
    </w:div>
    <w:div w:id="1675377705">
      <w:bodyDiv w:val="1"/>
      <w:marLeft w:val="0"/>
      <w:marRight w:val="0"/>
      <w:marTop w:val="0"/>
      <w:marBottom w:val="0"/>
      <w:divBdr>
        <w:top w:val="none" w:sz="0" w:space="0" w:color="auto"/>
        <w:left w:val="none" w:sz="0" w:space="0" w:color="auto"/>
        <w:bottom w:val="none" w:sz="0" w:space="0" w:color="auto"/>
        <w:right w:val="none" w:sz="0" w:space="0" w:color="auto"/>
      </w:divBdr>
    </w:div>
    <w:div w:id="17760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BlueCross</dc:creator>
  <cp:keywords/>
  <dc:description/>
  <cp:lastModifiedBy>BlueCross</cp:lastModifiedBy>
  <cp:revision>8</cp:revision>
  <dcterms:created xsi:type="dcterms:W3CDTF">2026-01-16T01:09:00Z</dcterms:created>
  <dcterms:modified xsi:type="dcterms:W3CDTF">2026-01-30T02:06:00Z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7d27c0-b6cd-40f3-a0e1-631f68c80666_Enabled">
    <vt:lpwstr>true</vt:lpwstr>
  </property>
  <property fmtid="{D5CDD505-2E9C-101B-9397-08002B2CF9AE}" pid="3" name="MSIP_Label_937d27c0-b6cd-40f3-a0e1-631f68c80666_SetDate">
    <vt:lpwstr>2026-01-08T09:47:46Z</vt:lpwstr>
  </property>
  <property fmtid="{D5CDD505-2E9C-101B-9397-08002B2CF9AE}" pid="4" name="MSIP_Label_937d27c0-b6cd-40f3-a0e1-631f68c80666_Method">
    <vt:lpwstr>Privileged</vt:lpwstr>
  </property>
  <property fmtid="{D5CDD505-2E9C-101B-9397-08002B2CF9AE}" pid="5" name="MSIP_Label_937d27c0-b6cd-40f3-a0e1-631f68c80666_Name">
    <vt:lpwstr>937d27c0-b6cd-40f3-a0e1-631f68c80666</vt:lpwstr>
  </property>
  <property fmtid="{D5CDD505-2E9C-101B-9397-08002B2CF9AE}" pid="6" name="MSIP_Label_937d27c0-b6cd-40f3-a0e1-631f68c80666_SiteId">
    <vt:lpwstr>855b093e-7340-45c7-9f0c-96150415893e</vt:lpwstr>
  </property>
  <property fmtid="{D5CDD505-2E9C-101B-9397-08002B2CF9AE}" pid="7" name="MSIP_Label_937d27c0-b6cd-40f3-a0e1-631f68c80666_ActionId">
    <vt:lpwstr>ccb5fdd5-ebb8-4d45-965f-028803776cf4</vt:lpwstr>
  </property>
  <property fmtid="{D5CDD505-2E9C-101B-9397-08002B2CF9AE}" pid="8" name="MSIP_Label_937d27c0-b6cd-40f3-a0e1-631f68c80666_ContentBits">
    <vt:lpwstr>0</vt:lpwstr>
  </property>
  <property fmtid="{D5CDD505-2E9C-101B-9397-08002B2CF9AE}" pid="9" name="MSIP_Label_937d27c0-b6cd-40f3-a0e1-631f68c80666_Tag">
    <vt:lpwstr>10, 0, 1, 1</vt:lpwstr>
  </property>
</Properties>
</file>